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EA0" w:rsidRDefault="006F43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>
          <v:shapetype id="_x0000_m1052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</v:shapetype>
        </w:pict>
      </w:r>
      <w:r>
        <w:pict>
          <v:shape id="AutoShape 2" o:spid="_x0000_s1048" type="#_x0000_m1052" style="position:absolute;margin-left:13.65pt;margin-top:2.1pt;width:245.35pt;height:150.4pt;z-index:251657216;mso-wrap-distance-left:9pt;mso-wrap-distance-top:0;mso-wrap-distance-right:9pt;mso-wrap-distance-bottom:0;mso-position-horizontal-relative:margin;mso-position-vertical-relative:text;mso-width-relative:margin;mso-height-relative:margin;v-text-anchor:top" o:spt="185" o:allowincell="f" adj="1739" path="m@0,nfqx0@0l0@2qy@0,21600em@1,nfqx21600@0l21600@2qy@1,21600em@0,nsqx0@0l0@2qy@0,21600l@1,21600qx21600@2l21600@0qy@1,xe" filled="f" fillcolor="#943634 [2405]" strokecolor="#9bbb59 [3206]" strokeweight="3pt">
            <v:shadow type="single" color="#5e7530 [1926]" offset="1pt,1pt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  <v:textbox style="mso-next-textbox:#AutoShape 2" inset="3.6pt,,3.6pt">
              <w:txbxContent>
                <w:p w:rsidR="00180EA0" w:rsidRDefault="0089215A" w:rsidP="003729CF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rPr>
                      <w:rFonts w:ascii="Bahnschrift" w:hAnsi="Bahnschrift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Bahnschrift" w:hAnsi="Bahnschrift" w:cs="Times New Roman"/>
                      <w:b/>
                      <w:sz w:val="24"/>
                      <w:szCs w:val="24"/>
                    </w:rPr>
                    <w:t xml:space="preserve">Nom &amp; Prénom : </w:t>
                  </w:r>
                  <w:r w:rsidR="003729CF">
                    <w:rPr>
                      <w:rFonts w:ascii="Bahnschrift" w:hAnsi="Bahnschrift" w:cs="Times New Roman"/>
                      <w:b/>
                      <w:sz w:val="24"/>
                      <w:szCs w:val="24"/>
                    </w:rPr>
                    <w:t>HAMIDI ZAKARIA</w:t>
                  </w:r>
                </w:p>
                <w:p w:rsidR="00180EA0" w:rsidRDefault="0089215A" w:rsidP="007D1311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rPr>
                      <w:rFonts w:ascii="Bahnschrift" w:hAnsi="Bahnschrift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Bahnschrift" w:hAnsi="Bahnschrift" w:cs="Times New Roman"/>
                      <w:b/>
                      <w:sz w:val="24"/>
                      <w:szCs w:val="24"/>
                    </w:rPr>
                    <w:t>Marié / 2</w:t>
                  </w:r>
                  <w:r w:rsidR="007D1311">
                    <w:rPr>
                      <w:rFonts w:ascii="Bahnschrift" w:hAnsi="Bahnschrift" w:cs="Times New Roman"/>
                      <w:b/>
                      <w:sz w:val="24"/>
                      <w:szCs w:val="24"/>
                    </w:rPr>
                    <w:t>8</w:t>
                  </w:r>
                  <w:r>
                    <w:rPr>
                      <w:rFonts w:ascii="Bahnschrift" w:hAnsi="Bahnschrift" w:cs="Times New Roman"/>
                      <w:b/>
                      <w:sz w:val="24"/>
                      <w:szCs w:val="24"/>
                    </w:rPr>
                    <w:t xml:space="preserve"> ans </w:t>
                  </w:r>
                </w:p>
                <w:p w:rsidR="00180EA0" w:rsidRDefault="0089215A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rPr>
                      <w:rFonts w:ascii="Bahnschrift" w:hAnsi="Bahnschrift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Bahnschrift" w:hAnsi="Bahnschrift" w:cs="Times New Roman"/>
                      <w:b/>
                      <w:sz w:val="24"/>
                      <w:szCs w:val="24"/>
                      <w:lang w:val="en-US"/>
                    </w:rPr>
                    <w:t>C.I.N: SH165958</w:t>
                  </w:r>
                </w:p>
                <w:p w:rsidR="00180EA0" w:rsidRDefault="0089215A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rPr>
                      <w:rFonts w:ascii="Bahnschrift" w:hAnsi="Bahnschrift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Bahnschrift" w:hAnsi="Bahnschrift" w:cs="Times New Roman"/>
                      <w:b/>
                      <w:sz w:val="24"/>
                      <w:szCs w:val="24"/>
                      <w:lang w:val="en-US"/>
                    </w:rPr>
                    <w:t xml:space="preserve">Addressee: RUE 11 NR 01 LOT DRISS EL </w:t>
                  </w:r>
                  <w:r w:rsidR="0059508D">
                    <w:rPr>
                      <w:rFonts w:ascii="Bahnschrift" w:hAnsi="Bahnschrift" w:cs="Times New Roman"/>
                      <w:b/>
                      <w:sz w:val="24"/>
                      <w:szCs w:val="24"/>
                      <w:lang w:val="en-US"/>
                    </w:rPr>
                    <w:t>HARTI  LAAYOUNE</w:t>
                  </w:r>
                </w:p>
                <w:p w:rsidR="00180EA0" w:rsidRDefault="0089215A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rPr>
                      <w:rFonts w:ascii="Bahnschrift" w:hAnsi="Bahnschrift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Bahnschrift" w:hAnsi="Bahnschrift" w:cs="Times New Roman"/>
                      <w:b/>
                      <w:sz w:val="24"/>
                      <w:szCs w:val="24"/>
                    </w:rPr>
                    <w:t>TELE         : +212</w:t>
                  </w:r>
                  <w:r w:rsidR="00092CBA">
                    <w:rPr>
                      <w:rFonts w:ascii="Bahnschrift" w:hAnsi="Bahnschrift" w:cs="Times New Roman"/>
                      <w:b/>
                      <w:sz w:val="24"/>
                      <w:szCs w:val="24"/>
                    </w:rPr>
                    <w:t>-</w:t>
                  </w:r>
                  <w:r>
                    <w:rPr>
                      <w:rFonts w:ascii="Bahnschrift" w:hAnsi="Bahnschrift" w:cs="Times New Roman"/>
                      <w:b/>
                      <w:sz w:val="24"/>
                      <w:szCs w:val="24"/>
                    </w:rPr>
                    <w:t>697</w:t>
                  </w:r>
                  <w:r w:rsidR="00092CBA">
                    <w:rPr>
                      <w:rFonts w:ascii="Bahnschrift" w:hAnsi="Bahnschrift" w:cs="Times New Roman"/>
                      <w:b/>
                      <w:sz w:val="24"/>
                      <w:szCs w:val="24"/>
                    </w:rPr>
                    <w:t>-</w:t>
                  </w:r>
                  <w:r>
                    <w:rPr>
                      <w:rFonts w:ascii="Bahnschrift" w:hAnsi="Bahnschrift" w:cs="Times New Roman"/>
                      <w:b/>
                      <w:sz w:val="24"/>
                      <w:szCs w:val="24"/>
                    </w:rPr>
                    <w:t>33</w:t>
                  </w:r>
                  <w:r w:rsidR="00092CBA">
                    <w:rPr>
                      <w:rFonts w:ascii="Bahnschrift" w:hAnsi="Bahnschrift" w:cs="Times New Roman"/>
                      <w:b/>
                      <w:sz w:val="24"/>
                      <w:szCs w:val="24"/>
                    </w:rPr>
                    <w:t>-</w:t>
                  </w:r>
                  <w:r>
                    <w:rPr>
                      <w:rFonts w:ascii="Bahnschrift" w:hAnsi="Bahnschrift" w:cs="Times New Roman"/>
                      <w:b/>
                      <w:sz w:val="24"/>
                      <w:szCs w:val="24"/>
                    </w:rPr>
                    <w:t>90</w:t>
                  </w:r>
                  <w:r w:rsidR="00092CBA">
                    <w:rPr>
                      <w:rFonts w:ascii="Bahnschrift" w:hAnsi="Bahnschrift" w:cs="Times New Roman"/>
                      <w:b/>
                      <w:sz w:val="24"/>
                      <w:szCs w:val="24"/>
                    </w:rPr>
                    <w:t>-</w:t>
                  </w:r>
                  <w:r>
                    <w:rPr>
                      <w:rFonts w:ascii="Bahnschrift" w:hAnsi="Bahnschrift" w:cs="Times New Roman"/>
                      <w:b/>
                      <w:sz w:val="24"/>
                      <w:szCs w:val="24"/>
                    </w:rPr>
                    <w:t>22</w:t>
                  </w:r>
                </w:p>
                <w:p w:rsidR="00180EA0" w:rsidRDefault="0089215A" w:rsidP="00083FA9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rPr>
                      <w:rFonts w:ascii="Bahnschrift" w:hAnsi="Bahnschrift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Bahnschrift" w:hAnsi="Bahnschrift" w:cs="Times New Roman"/>
                      <w:b/>
                      <w:sz w:val="24"/>
                      <w:szCs w:val="24"/>
                    </w:rPr>
                    <w:t xml:space="preserve">E-mail : </w:t>
                  </w:r>
                  <w:hyperlink r:id="rId6" w:history="1">
                    <w:r w:rsidR="00F76996" w:rsidRPr="00D60BD5">
                      <w:rPr>
                        <w:rStyle w:val="Hyperlink"/>
                        <w:rFonts w:ascii="Bahnschrift" w:hAnsi="Bahnschrift" w:cs="Times New Roman"/>
                        <w:b/>
                        <w:sz w:val="24"/>
                        <w:szCs w:val="24"/>
                      </w:rPr>
                      <w:t>hamidi.geometre@gmail.com</w:t>
                    </w:r>
                  </w:hyperlink>
                </w:p>
                <w:p w:rsidR="00F76996" w:rsidRDefault="00F76996" w:rsidP="00083FA9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rPr>
                      <w:rFonts w:ascii="Bahnschrift" w:hAnsi="Bahnschrift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Bahnschrift" w:hAnsi="Bahnschrift" w:cs="Times New Roman"/>
                      <w:b/>
                      <w:sz w:val="24"/>
                      <w:szCs w:val="24"/>
                    </w:rPr>
                    <w:t>Permis B</w:t>
                  </w:r>
                </w:p>
              </w:txbxContent>
            </v:textbox>
            <w10:wrap type="square" anchorx="margin"/>
          </v:shape>
        </w:pict>
      </w:r>
      <w:r>
        <w:pict>
          <v:shape id="AutoShape 3" o:spid="_x0000_s1050" type="#_x0000_m1052" style="position:absolute;margin-left:450.15pt;margin-top:1.85pt;width:117.3pt;height:129pt;z-index:251658240;mso-wrap-style:none;mso-width-percent:0;mso-wrap-distance-left:9pt;mso-wrap-distance-top:0;mso-wrap-distance-right:9pt;mso-wrap-distance-bottom:0;mso-position-horizontal-relative:margin;mso-position-vertical-relative:text;mso-width-percent:0;mso-width-relative:margin;mso-height-relative:margin;v-text-anchor:top" o:spt="185" o:allowincell="f" adj="1739" path="m@0,nfqx0@0l0@2qy@0,21600em@1,nfqx21600@0l21600@2qy@1,21600em@0,nsqx0@0l0@2qy@0,21600l@1,21600qx21600@2l21600@0qy@1,xe" filled="f" fillcolor="#943634 [2405]" strokecolor="#9bbb59 [3206]" strokeweight="3pt">
            <v:shadow type="single" color="#5e7530 [1926]" offset="1pt,1pt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  <v:textbox style="mso-next-textbox:#AutoShape 3" inset="3.6pt,,3.6pt">
              <w:txbxContent>
                <w:p w:rsidR="00180EA0" w:rsidRDefault="002462F5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jc w:val="center"/>
                    <w:rPr>
                      <w:i/>
                      <w:color w:val="808080"/>
                      <w:sz w:val="24"/>
                      <w:szCs w:val="24"/>
                      <w:lang w:bidi="ar-MA"/>
                    </w:rPr>
                  </w:pPr>
                  <w:r>
                    <w:rPr>
                      <w:i/>
                      <w:noProof/>
                      <w:color w:val="808080"/>
                      <w:sz w:val="24"/>
                      <w:szCs w:val="24"/>
                      <w:lang w:val="fr-CA" w:eastAsia="fr-CA" w:bidi="ar-SA"/>
                    </w:rPr>
                    <w:drawing>
                      <wp:inline distT="0" distB="0" distL="0" distR="0">
                        <wp:extent cx="1167765" cy="1501775"/>
                        <wp:effectExtent l="0" t="0" r="0" b="317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-20220308-WA0009.jp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67765" cy="1501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</w:p>
    <w:p w:rsidR="00180EA0" w:rsidRDefault="00180EA0">
      <w:pPr>
        <w:pBdr>
          <w:top w:val="nil"/>
          <w:left w:val="nil"/>
          <w:bottom w:val="nil"/>
          <w:right w:val="nil"/>
          <w:between w:val="nil"/>
        </w:pBdr>
        <w:ind w:left="115" w:hanging="643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80EA0" w:rsidRDefault="00180EA0">
      <w:pPr>
        <w:pBdr>
          <w:top w:val="nil"/>
          <w:left w:val="nil"/>
          <w:bottom w:val="nil"/>
          <w:right w:val="nil"/>
          <w:between w:val="nil"/>
        </w:pBdr>
        <w:spacing w:before="8"/>
        <w:ind w:left="643" w:hanging="643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180EA0" w:rsidRDefault="00180EA0">
      <w:pPr>
        <w:pStyle w:val="Heading1"/>
        <w:rPr>
          <w:color w:val="00ADED"/>
        </w:rPr>
      </w:pPr>
    </w:p>
    <w:p w:rsidR="00180EA0" w:rsidRDefault="00180EA0">
      <w:pPr>
        <w:pStyle w:val="Heading1"/>
        <w:rPr>
          <w:color w:val="00ADED"/>
        </w:rPr>
      </w:pPr>
    </w:p>
    <w:p w:rsidR="008C1B08" w:rsidRDefault="008C1B08">
      <w:pPr>
        <w:pStyle w:val="Heading1"/>
        <w:rPr>
          <w:color w:val="00ADED"/>
        </w:rPr>
      </w:pPr>
    </w:p>
    <w:p w:rsidR="00180EA0" w:rsidRDefault="00180EA0">
      <w:pPr>
        <w:pStyle w:val="Heading1"/>
        <w:rPr>
          <w:color w:val="00ADED"/>
        </w:rPr>
      </w:pPr>
    </w:p>
    <w:p w:rsidR="00F76996" w:rsidRDefault="006F436B">
      <w:pPr>
        <w:pStyle w:val="Heading1"/>
        <w:rPr>
          <w:color w:val="00ADED"/>
          <w:sz w:val="28"/>
          <w:szCs w:val="28"/>
        </w:rPr>
      </w:pPr>
      <w:r>
        <w:rPr>
          <w:sz w:val="28"/>
          <w:szCs w:val="28"/>
        </w:rPr>
        <w:pict>
          <v:rect id="Rectangle 5" o:spid="_x0000_s1051" style="position:absolute;left:0;text-align:left;margin-left:13.65pt;margin-top:26.4pt;width:556.25pt;height:48.5pt;z-index:251659264;visibility:visible;mso-wrap-distance-left:18pt;mso-wrap-distance-top:7.2pt;mso-wrap-distance-right:7.2pt;mso-wrap-distance-bottom:7.2pt;mso-position-horizontal-relative:margin;mso-position-vertical-relative:text;mso-width-relative:margin;mso-height-relative:margin;v-text-anchor:middle" o:allowincell="f" fillcolor="white [3212]" strokecolor="#31849b [2408]" strokeweight="1pt">
            <v:shadow color="#d8d8d8 [2732]" offset="3pt,3pt"/>
            <v:textbox style="mso-next-textbox:#Rectangle 5" inset="16.56pt,7.2pt,16.56pt,7.2pt">
              <w:txbxContent>
                <w:p w:rsidR="00180EA0" w:rsidRPr="0089215A" w:rsidRDefault="0089215A" w:rsidP="0089215A">
                  <w:pPr>
                    <w:pBdr>
                      <w:top w:val="single" w:sz="4" w:space="10" w:color="31849B" w:themeColor="accent5" w:themeShade="BF"/>
                      <w:left w:val="single" w:sz="4" w:space="8" w:color="31849B" w:themeColor="accent5" w:themeShade="BF"/>
                      <w:bottom w:val="single" w:sz="4" w:space="5" w:color="31849B" w:themeColor="accent5" w:themeShade="BF"/>
                      <w:right w:val="single" w:sz="4" w:space="8" w:color="31849B" w:themeColor="accent5" w:themeShade="BF"/>
                    </w:pBdr>
                    <w:shd w:val="clear" w:color="auto" w:fill="4BACC6" w:themeFill="accent5"/>
                    <w:jc w:val="center"/>
                    <w:rPr>
                      <w:i/>
                      <w:color w:val="548DD4"/>
                      <w:sz w:val="40"/>
                      <w:szCs w:val="40"/>
                    </w:rPr>
                  </w:pPr>
                  <w:r w:rsidRPr="0089215A">
                    <w:rPr>
                      <w:rFonts w:ascii="Times New Roman" w:hAnsi="Times New Roman" w:cs="Times New Roman"/>
                      <w:sz w:val="40"/>
                      <w:szCs w:val="40"/>
                    </w:rPr>
                    <w:t>Géomètre-Topographe</w:t>
                  </w:r>
                </w:p>
              </w:txbxContent>
            </v:textbox>
            <w10:wrap type="square" anchorx="margin"/>
          </v:rect>
        </w:pict>
      </w:r>
    </w:p>
    <w:p w:rsidR="00180EA0" w:rsidRPr="003B494C" w:rsidRDefault="003B494C">
      <w:pPr>
        <w:pStyle w:val="Heading1"/>
        <w:rPr>
          <w:color w:val="00ADED"/>
        </w:rPr>
      </w:pPr>
      <w:r w:rsidRPr="003B494C">
        <w:rPr>
          <w:color w:val="00ADED"/>
        </w:rPr>
        <w:t xml:space="preserve"> ≡</w:t>
      </w:r>
      <w:r w:rsidR="0089215A" w:rsidRPr="003B494C">
        <w:rPr>
          <w:color w:val="00ADED"/>
        </w:rPr>
        <w:t>EXPERIENCES PROFESSIONNELLES</w:t>
      </w:r>
      <w:r>
        <w:rPr>
          <w:color w:val="00ADED"/>
        </w:rPr>
        <w:t> </w:t>
      </w:r>
    </w:p>
    <w:p w:rsidR="009F4412" w:rsidRDefault="009F4412" w:rsidP="009F4412">
      <w:pPr>
        <w:pStyle w:val="Heading2"/>
        <w:spacing w:before="200"/>
        <w:ind w:left="851" w:hanging="370"/>
      </w:pPr>
      <w:r>
        <w:t>Du 01/09/2022 :</w:t>
      </w:r>
    </w:p>
    <w:p w:rsidR="009F4412" w:rsidRPr="00927B91" w:rsidRDefault="009F4412" w:rsidP="009F4412">
      <w:pPr>
        <w:rPr>
          <w:b/>
          <w:bCs/>
          <w:sz w:val="24"/>
          <w:szCs w:val="24"/>
        </w:rPr>
      </w:pPr>
      <w:r>
        <w:t xml:space="preserve">                ■</w:t>
      </w:r>
      <w:r>
        <w:rPr>
          <w:b/>
          <w:bCs/>
          <w:sz w:val="24"/>
          <w:szCs w:val="24"/>
        </w:rPr>
        <w:t xml:space="preserve">Société SCIF </w:t>
      </w:r>
      <w:r w:rsidRPr="00927B91">
        <w:rPr>
          <w:b/>
          <w:bCs/>
          <w:sz w:val="24"/>
          <w:szCs w:val="24"/>
        </w:rPr>
        <w:t>Projet Nouveau DAP 107 DEF / OSBL</w:t>
      </w:r>
      <w:r>
        <w:rPr>
          <w:b/>
          <w:bCs/>
          <w:sz w:val="24"/>
          <w:szCs w:val="24"/>
        </w:rPr>
        <w:t xml:space="preserve"> </w:t>
      </w:r>
      <w:r w:rsidRPr="00927B9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(CEMTEC/JESA)</w:t>
      </w:r>
      <w:r w:rsidRPr="00927B91">
        <w:rPr>
          <w:b/>
          <w:bCs/>
          <w:sz w:val="24"/>
          <w:szCs w:val="24"/>
        </w:rPr>
        <w:t> :</w:t>
      </w:r>
    </w:p>
    <w:p w:rsidR="009F4412" w:rsidRDefault="009F4412" w:rsidP="00EC45C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- </w:t>
      </w:r>
      <w:r w:rsidR="00EC45C4">
        <w:rPr>
          <w:sz w:val="24"/>
          <w:szCs w:val="24"/>
        </w:rPr>
        <w:t>Contrôle Génie Civil</w:t>
      </w:r>
    </w:p>
    <w:p w:rsidR="009F4412" w:rsidRDefault="009F4412" w:rsidP="00EC45C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- </w:t>
      </w:r>
      <w:r w:rsidR="00EC45C4">
        <w:rPr>
          <w:sz w:val="24"/>
          <w:szCs w:val="24"/>
        </w:rPr>
        <w:t>Réglage Centre de Broyage</w:t>
      </w:r>
    </w:p>
    <w:p w:rsidR="00C8311A" w:rsidRPr="009F4412" w:rsidRDefault="00C8311A" w:rsidP="00C8311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- </w:t>
      </w:r>
      <w:r>
        <w:rPr>
          <w:color w:val="000000"/>
          <w:sz w:val="24"/>
          <w:szCs w:val="24"/>
        </w:rPr>
        <w:t>Convoyeur </w:t>
      </w:r>
    </w:p>
    <w:p w:rsidR="00927B91" w:rsidRDefault="009A3DF4" w:rsidP="00927B91">
      <w:pPr>
        <w:pStyle w:val="Heading2"/>
        <w:spacing w:before="200"/>
        <w:ind w:left="851" w:hanging="370"/>
      </w:pPr>
      <w:r>
        <w:t xml:space="preserve">Du </w:t>
      </w:r>
      <w:r w:rsidR="00927B91">
        <w:t>01/03/2022 :</w:t>
      </w:r>
    </w:p>
    <w:p w:rsidR="00927B91" w:rsidRPr="00927B91" w:rsidRDefault="00927B91" w:rsidP="00927B91">
      <w:pPr>
        <w:rPr>
          <w:b/>
          <w:bCs/>
          <w:sz w:val="24"/>
          <w:szCs w:val="24"/>
        </w:rPr>
      </w:pPr>
      <w:r>
        <w:t xml:space="preserve">                ■</w:t>
      </w:r>
      <w:r>
        <w:rPr>
          <w:b/>
          <w:bCs/>
          <w:sz w:val="24"/>
          <w:szCs w:val="24"/>
        </w:rPr>
        <w:t xml:space="preserve">Société SCIF </w:t>
      </w:r>
      <w:r w:rsidRPr="00927B91">
        <w:rPr>
          <w:b/>
          <w:bCs/>
          <w:sz w:val="24"/>
          <w:szCs w:val="24"/>
        </w:rPr>
        <w:t>Projet Nouveau DAP 107 DEF / OSBL</w:t>
      </w:r>
      <w:r w:rsidR="009F4412">
        <w:rPr>
          <w:b/>
          <w:bCs/>
          <w:sz w:val="24"/>
          <w:szCs w:val="24"/>
        </w:rPr>
        <w:t xml:space="preserve">  JORF (JESA/OCP)</w:t>
      </w:r>
      <w:r w:rsidRPr="00927B91">
        <w:rPr>
          <w:b/>
          <w:bCs/>
          <w:sz w:val="24"/>
          <w:szCs w:val="24"/>
        </w:rPr>
        <w:t> :</w:t>
      </w:r>
    </w:p>
    <w:p w:rsidR="00927B91" w:rsidRDefault="00927B91" w:rsidP="00927B9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- Contrôle Génie Civil</w:t>
      </w:r>
    </w:p>
    <w:p w:rsidR="00927B91" w:rsidRDefault="00927B91" w:rsidP="00927B9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- Planimétrie  Altimétrie PIPERACK, SUPRACK </w:t>
      </w:r>
    </w:p>
    <w:p w:rsidR="00927B91" w:rsidRDefault="00927B91" w:rsidP="00927B9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-</w:t>
      </w:r>
      <w:r w:rsidRPr="00927B91">
        <w:rPr>
          <w:sz w:val="24"/>
          <w:szCs w:val="24"/>
        </w:rPr>
        <w:t xml:space="preserve"> </w:t>
      </w:r>
      <w:r>
        <w:rPr>
          <w:sz w:val="24"/>
          <w:szCs w:val="24"/>
        </w:rPr>
        <w:t>Réglage PUMP</w:t>
      </w:r>
    </w:p>
    <w:p w:rsidR="00FC2B3C" w:rsidRPr="00927B91" w:rsidRDefault="00FC2B3C" w:rsidP="00FC2B3C">
      <w:pPr>
        <w:tabs>
          <w:tab w:val="left" w:pos="139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- La charpente</w:t>
      </w:r>
    </w:p>
    <w:p w:rsidR="00180EA0" w:rsidRDefault="0089215A" w:rsidP="00E665DD">
      <w:pPr>
        <w:pStyle w:val="Heading2"/>
        <w:spacing w:before="200"/>
      </w:pPr>
      <w:r>
        <w:t>Du 25/04/2019 au 01/0</w:t>
      </w:r>
      <w:r w:rsidR="009A3DF4">
        <w:t>6</w:t>
      </w:r>
      <w:r>
        <w:t>/2020 :</w:t>
      </w:r>
    </w:p>
    <w:p w:rsidR="00180EA0" w:rsidRDefault="00182480" w:rsidP="00EF53AB">
      <w:pPr>
        <w:rPr>
          <w:sz w:val="24"/>
          <w:szCs w:val="24"/>
        </w:rPr>
      </w:pPr>
      <w:r>
        <w:t xml:space="preserve">       </w:t>
      </w:r>
      <w:r w:rsidR="00E665DD">
        <w:t xml:space="preserve">       </w:t>
      </w:r>
      <w:r w:rsidR="00EF53AB">
        <w:t xml:space="preserve">  </w:t>
      </w:r>
      <w:r w:rsidR="00C00278">
        <w:t>■</w:t>
      </w:r>
      <w:r w:rsidR="0089215A" w:rsidRPr="00FB4044">
        <w:rPr>
          <w:b/>
          <w:bCs/>
          <w:sz w:val="24"/>
          <w:szCs w:val="24"/>
        </w:rPr>
        <w:t>Société SCIF LA NOUVELLE CIMENTERIE DE SOUSS</w:t>
      </w:r>
      <w:r w:rsidR="00431F2C">
        <w:rPr>
          <w:sz w:val="24"/>
          <w:szCs w:val="24"/>
        </w:rPr>
        <w:t> :</w:t>
      </w:r>
    </w:p>
    <w:p w:rsidR="00431F2C" w:rsidRDefault="00431F2C" w:rsidP="00EF53A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- Contrôle Génie Civil</w:t>
      </w:r>
    </w:p>
    <w:p w:rsidR="00431F2C" w:rsidRDefault="00431F2C" w:rsidP="00FB404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- Lot Cuisson (Four -Tour préchauffeur – Refroidisseur)</w:t>
      </w:r>
    </w:p>
    <w:p w:rsidR="006F436B" w:rsidRDefault="00FC2B3C" w:rsidP="006F436B">
      <w:pPr>
        <w:tabs>
          <w:tab w:val="left" w:pos="139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6F43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6F436B">
        <w:rPr>
          <w:sz w:val="24"/>
          <w:szCs w:val="24"/>
        </w:rPr>
        <w:t xml:space="preserve">- Implantation couronne de Refroidissent </w:t>
      </w:r>
    </w:p>
    <w:p w:rsidR="00FC2B3C" w:rsidRDefault="006F436B" w:rsidP="00FC2B3C">
      <w:pPr>
        <w:tabs>
          <w:tab w:val="left" w:pos="139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FC2B3C">
        <w:rPr>
          <w:sz w:val="24"/>
          <w:szCs w:val="24"/>
        </w:rPr>
        <w:t xml:space="preserve"> - La charpente</w:t>
      </w:r>
    </w:p>
    <w:p w:rsidR="00431F2C" w:rsidRDefault="00FB4044" w:rsidP="00EF53AB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31F2C">
        <w:rPr>
          <w:sz w:val="24"/>
          <w:szCs w:val="24"/>
        </w:rPr>
        <w:t xml:space="preserve">    ■ </w:t>
      </w:r>
      <w:r w:rsidR="00431F2C" w:rsidRPr="00EF53AB">
        <w:rPr>
          <w:sz w:val="24"/>
          <w:szCs w:val="24"/>
        </w:rPr>
        <w:t xml:space="preserve"> </w:t>
      </w:r>
      <w:r w:rsidR="00431F2C" w:rsidRPr="00FB4044">
        <w:rPr>
          <w:b/>
          <w:bCs/>
          <w:sz w:val="24"/>
          <w:szCs w:val="24"/>
        </w:rPr>
        <w:t>Société SCIF Projet SPHERE PROPANE ET BUTANE GAZAFRIC</w:t>
      </w:r>
      <w:r w:rsidR="00431F2C">
        <w:rPr>
          <w:sz w:val="24"/>
          <w:szCs w:val="24"/>
        </w:rPr>
        <w:t> :</w:t>
      </w:r>
    </w:p>
    <w:p w:rsidR="00431F2C" w:rsidRDefault="00431F2C" w:rsidP="00EF53A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-</w:t>
      </w:r>
      <w:r w:rsidRPr="00431F2C">
        <w:rPr>
          <w:sz w:val="24"/>
          <w:szCs w:val="24"/>
        </w:rPr>
        <w:t xml:space="preserve"> </w:t>
      </w:r>
      <w:r>
        <w:rPr>
          <w:sz w:val="24"/>
          <w:szCs w:val="24"/>
        </w:rPr>
        <w:t>Contrôle Génie Civil</w:t>
      </w:r>
    </w:p>
    <w:p w:rsidR="00431F2C" w:rsidRDefault="00431F2C" w:rsidP="00431F2C">
      <w:pPr>
        <w:tabs>
          <w:tab w:val="left" w:pos="139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- Verticalité de Poteau</w:t>
      </w:r>
    </w:p>
    <w:p w:rsidR="00431F2C" w:rsidRDefault="00431F2C" w:rsidP="00431F2C">
      <w:pPr>
        <w:tabs>
          <w:tab w:val="left" w:pos="139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-</w:t>
      </w:r>
      <w:r w:rsidR="00FB4044">
        <w:rPr>
          <w:sz w:val="24"/>
          <w:szCs w:val="24"/>
        </w:rPr>
        <w:t xml:space="preserve"> Implantation Piquage</w:t>
      </w:r>
    </w:p>
    <w:p w:rsidR="00FB4044" w:rsidRDefault="006F436B" w:rsidP="006F436B">
      <w:pPr>
        <w:tabs>
          <w:tab w:val="left" w:pos="1394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B4044">
        <w:rPr>
          <w:sz w:val="24"/>
          <w:szCs w:val="24"/>
        </w:rPr>
        <w:t xml:space="preserve">                  - Control compression Poteau</w:t>
      </w:r>
      <w:bookmarkStart w:id="0" w:name="_GoBack"/>
      <w:bookmarkEnd w:id="0"/>
    </w:p>
    <w:p w:rsidR="00FC2B3C" w:rsidRPr="00EF53AB" w:rsidRDefault="00FC2B3C" w:rsidP="00431F2C">
      <w:pPr>
        <w:tabs>
          <w:tab w:val="left" w:pos="139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- La charpente</w:t>
      </w:r>
    </w:p>
    <w:p w:rsidR="00180EA0" w:rsidRDefault="0089215A">
      <w:pPr>
        <w:pStyle w:val="Heading2"/>
        <w:spacing w:before="200"/>
        <w:ind w:left="709" w:hanging="279"/>
      </w:pPr>
      <w:r>
        <w:t xml:space="preserve">Du 15/11/2017 au 15/05/2018 Société STERLING &amp; WILSON NOOR 1 </w:t>
      </w:r>
      <w:r w:rsidR="00927B91">
        <w:t xml:space="preserve">           </w:t>
      </w:r>
      <w:r>
        <w:t>LAAYOUNE</w:t>
      </w:r>
    </w:p>
    <w:p w:rsidR="00180EA0" w:rsidRDefault="00E665DD" w:rsidP="00E665D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3"/>
        <w:ind w:left="426"/>
        <w:rPr>
          <w:color w:val="000000"/>
        </w:rPr>
      </w:pPr>
      <w:r>
        <w:rPr>
          <w:color w:val="000000"/>
          <w:sz w:val="24"/>
          <w:szCs w:val="24"/>
        </w:rPr>
        <w:t xml:space="preserve">        ■</w:t>
      </w:r>
      <w:r w:rsidR="0089215A">
        <w:rPr>
          <w:color w:val="000000"/>
          <w:sz w:val="24"/>
          <w:szCs w:val="24"/>
        </w:rPr>
        <w:t>Implantation des points pour les fondations des trackers</w:t>
      </w:r>
    </w:p>
    <w:p w:rsidR="00180EA0" w:rsidRDefault="0089215A" w:rsidP="00E665DD">
      <w:pPr>
        <w:pStyle w:val="Heading2"/>
        <w:spacing w:before="200"/>
      </w:pPr>
      <w:r>
        <w:t>Du 27/08/2017 au 01/11/2017 Société LIDAR SARL.AU RABAT</w:t>
      </w:r>
    </w:p>
    <w:p w:rsidR="00180EA0" w:rsidRDefault="008B1F23" w:rsidP="00E665D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3"/>
        <w:ind w:left="426"/>
        <w:rPr>
          <w:color w:val="000000"/>
        </w:rPr>
      </w:pPr>
      <w:r>
        <w:rPr>
          <w:color w:val="000000"/>
          <w:sz w:val="24"/>
          <w:szCs w:val="24"/>
        </w:rPr>
        <w:t xml:space="preserve">        </w:t>
      </w:r>
      <w:r w:rsidR="00E665DD">
        <w:rPr>
          <w:color w:val="000000"/>
          <w:sz w:val="24"/>
          <w:szCs w:val="24"/>
        </w:rPr>
        <w:t>■</w:t>
      </w:r>
      <w:r w:rsidR="0089215A">
        <w:rPr>
          <w:color w:val="000000"/>
          <w:sz w:val="24"/>
          <w:szCs w:val="24"/>
        </w:rPr>
        <w:t xml:space="preserve">Travaux Cadastral </w:t>
      </w:r>
    </w:p>
    <w:p w:rsidR="00E665DD" w:rsidRPr="008B1F23" w:rsidRDefault="0089215A" w:rsidP="008B1F23">
      <w:pPr>
        <w:pStyle w:val="Heading2"/>
        <w:spacing w:before="200"/>
      </w:pPr>
      <w:r>
        <w:t xml:space="preserve">Du 23/01/2017 au 19/08/2017 Société SCIF Montage Des Machines Avec                                                                                             convoyeurs De Stockage Dans Le Cadre De Projet Stockage PHOSBOUCRAA </w:t>
      </w:r>
      <w:r w:rsidR="00E665DD">
        <w:rPr>
          <w:b w:val="0"/>
          <w:color w:val="000000"/>
        </w:rPr>
        <w:t xml:space="preserve"> </w:t>
      </w:r>
      <w:r>
        <w:rPr>
          <w:color w:val="000000"/>
        </w:rPr>
        <w:t>Laayoune-Maroc</w:t>
      </w:r>
      <w:r>
        <w:rPr>
          <w:color w:val="000000"/>
        </w:rPr>
        <w:tab/>
      </w:r>
    </w:p>
    <w:p w:rsidR="00180EA0" w:rsidRDefault="00E665DD" w:rsidP="00E665DD">
      <w:pPr>
        <w:pBdr>
          <w:top w:val="nil"/>
          <w:left w:val="nil"/>
          <w:bottom w:val="nil"/>
          <w:right w:val="nil"/>
          <w:between w:val="nil"/>
        </w:pBdr>
        <w:tabs>
          <w:tab w:val="left" w:pos="2656"/>
        </w:tabs>
        <w:spacing w:before="125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</w:t>
      </w:r>
      <w:r w:rsidR="0089215A">
        <w:rPr>
          <w:color w:val="000000"/>
          <w:sz w:val="24"/>
          <w:szCs w:val="24"/>
        </w:rPr>
        <w:t>En qualité de Géomètre-Topographe avec les missions ci-dessus :</w:t>
      </w:r>
    </w:p>
    <w:p w:rsidR="00180EA0" w:rsidRPr="00431F2C" w:rsidRDefault="00182480" w:rsidP="00431F2C">
      <w:pPr>
        <w:pBdr>
          <w:top w:val="nil"/>
          <w:left w:val="nil"/>
          <w:bottom w:val="nil"/>
          <w:right w:val="nil"/>
          <w:between w:val="nil"/>
        </w:pBdr>
        <w:tabs>
          <w:tab w:val="left" w:pos="636"/>
        </w:tabs>
        <w:spacing w:before="123"/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■ </w:t>
      </w:r>
      <w:r w:rsidR="0089215A">
        <w:rPr>
          <w:color w:val="000000"/>
          <w:sz w:val="24"/>
          <w:szCs w:val="24"/>
        </w:rPr>
        <w:t>Rail : Alignement – Niveau -  Entre-axe</w:t>
      </w:r>
    </w:p>
    <w:p w:rsidR="00180EA0" w:rsidRDefault="00182480" w:rsidP="00927B9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3"/>
        <w:ind w:left="426"/>
        <w:rPr>
          <w:color w:val="000000"/>
        </w:rPr>
      </w:pPr>
      <w:r>
        <w:rPr>
          <w:color w:val="000000"/>
          <w:sz w:val="24"/>
          <w:szCs w:val="24"/>
        </w:rPr>
        <w:t xml:space="preserve">         ■ </w:t>
      </w:r>
      <w:r w:rsidR="0089215A">
        <w:rPr>
          <w:color w:val="000000"/>
          <w:sz w:val="24"/>
          <w:szCs w:val="24"/>
        </w:rPr>
        <w:t>Convoyeur : Alignement – niveau</w:t>
      </w:r>
    </w:p>
    <w:p w:rsidR="00180EA0" w:rsidRDefault="00182480" w:rsidP="00927B9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3"/>
        <w:ind w:left="426"/>
        <w:rPr>
          <w:color w:val="000000"/>
        </w:rPr>
      </w:pPr>
      <w:r>
        <w:rPr>
          <w:color w:val="000000"/>
          <w:sz w:val="24"/>
          <w:szCs w:val="24"/>
        </w:rPr>
        <w:lastRenderedPageBreak/>
        <w:t xml:space="preserve">         ■ </w:t>
      </w:r>
      <w:r w:rsidR="0089215A">
        <w:rPr>
          <w:color w:val="000000"/>
          <w:sz w:val="24"/>
          <w:szCs w:val="24"/>
        </w:rPr>
        <w:t xml:space="preserve">Tombeur : Niveau – Alignement – Coixialité </w:t>
      </w:r>
    </w:p>
    <w:p w:rsidR="00180EA0" w:rsidRDefault="00182480" w:rsidP="00927B9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3"/>
        <w:ind w:left="426"/>
        <w:rPr>
          <w:color w:val="000000"/>
        </w:rPr>
      </w:pPr>
      <w:r>
        <w:rPr>
          <w:color w:val="000000"/>
          <w:sz w:val="24"/>
          <w:szCs w:val="24"/>
        </w:rPr>
        <w:t xml:space="preserve">         ■</w:t>
      </w:r>
      <w:r w:rsidR="00734244">
        <w:rPr>
          <w:color w:val="000000"/>
          <w:sz w:val="24"/>
          <w:szCs w:val="24"/>
        </w:rPr>
        <w:t xml:space="preserve"> </w:t>
      </w:r>
      <w:r w:rsidR="0089215A">
        <w:rPr>
          <w:color w:val="000000"/>
          <w:sz w:val="24"/>
          <w:szCs w:val="24"/>
        </w:rPr>
        <w:t xml:space="preserve">Pièce Mécanique : Niveau – Diagonal </w:t>
      </w:r>
    </w:p>
    <w:p w:rsidR="00180EA0" w:rsidRDefault="00182480" w:rsidP="00927B9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3"/>
        <w:ind w:left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■</w:t>
      </w:r>
      <w:r w:rsidR="00734244">
        <w:rPr>
          <w:color w:val="000000"/>
          <w:sz w:val="24"/>
          <w:szCs w:val="24"/>
        </w:rPr>
        <w:t xml:space="preserve"> </w:t>
      </w:r>
      <w:r w:rsidR="0089215A">
        <w:rPr>
          <w:color w:val="000000"/>
          <w:sz w:val="24"/>
          <w:szCs w:val="24"/>
        </w:rPr>
        <w:t>La charpente</w:t>
      </w:r>
    </w:p>
    <w:p w:rsidR="00927B91" w:rsidRDefault="00927B91" w:rsidP="00927B9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3"/>
        <w:ind w:left="426"/>
        <w:rPr>
          <w:color w:val="000000"/>
          <w:sz w:val="24"/>
          <w:szCs w:val="24"/>
        </w:rPr>
      </w:pPr>
    </w:p>
    <w:p w:rsidR="00927B91" w:rsidRDefault="00927B91" w:rsidP="00927B9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3"/>
        <w:ind w:left="426"/>
        <w:rPr>
          <w:color w:val="000000"/>
          <w:sz w:val="24"/>
          <w:szCs w:val="24"/>
        </w:rPr>
      </w:pPr>
    </w:p>
    <w:p w:rsidR="00927B91" w:rsidRDefault="00927B91" w:rsidP="00927B9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3"/>
        <w:ind w:left="426"/>
        <w:rPr>
          <w:color w:val="000000"/>
        </w:rPr>
      </w:pPr>
    </w:p>
    <w:p w:rsidR="00180EA0" w:rsidRDefault="00180EA0">
      <w:pPr>
        <w:pStyle w:val="Heading1"/>
        <w:spacing w:before="122"/>
        <w:ind w:left="421"/>
        <w:rPr>
          <w:u w:val="none"/>
        </w:rPr>
        <w:sectPr w:rsidR="00180EA0">
          <w:pgSz w:w="11900" w:h="16840"/>
          <w:pgMar w:top="60" w:right="0" w:bottom="0" w:left="0" w:header="720" w:footer="720" w:gutter="0"/>
          <w:pgNumType w:start="1"/>
          <w:cols w:space="720" w:equalWidth="0">
            <w:col w:w="9406"/>
          </w:cols>
        </w:sectPr>
      </w:pPr>
    </w:p>
    <w:p w:rsidR="00180EA0" w:rsidRPr="0089215A" w:rsidRDefault="0089215A">
      <w:pPr>
        <w:spacing w:before="104"/>
        <w:ind w:firstLine="284"/>
        <w:rPr>
          <w:b/>
          <w:sz w:val="36"/>
          <w:szCs w:val="36"/>
        </w:rPr>
      </w:pPr>
      <w:r w:rsidRPr="0089215A">
        <w:rPr>
          <w:b/>
          <w:color w:val="00ADED"/>
          <w:sz w:val="36"/>
          <w:szCs w:val="36"/>
          <w:u w:val="single"/>
        </w:rPr>
        <w:lastRenderedPageBreak/>
        <w:t>≡Formations</w:t>
      </w:r>
    </w:p>
    <w:p w:rsidR="00180EA0" w:rsidRDefault="00180EA0">
      <w:pPr>
        <w:pBdr>
          <w:top w:val="nil"/>
          <w:left w:val="nil"/>
          <w:bottom w:val="nil"/>
          <w:right w:val="nil"/>
          <w:between w:val="nil"/>
        </w:pBdr>
        <w:spacing w:before="64"/>
        <w:ind w:left="709" w:hanging="283"/>
        <w:rPr>
          <w:color w:val="000000"/>
          <w:sz w:val="24"/>
          <w:szCs w:val="24"/>
        </w:rPr>
        <w:sectPr w:rsidR="00180EA0">
          <w:type w:val="continuous"/>
          <w:pgSz w:w="11900" w:h="16840"/>
          <w:pgMar w:top="60" w:right="0" w:bottom="0" w:left="0" w:header="720" w:footer="720" w:gutter="0"/>
          <w:cols w:num="2" w:space="720" w:equalWidth="0">
            <w:col w:w="5930" w:space="40"/>
            <w:col w:w="5930" w:space="0"/>
          </w:cols>
        </w:sectPr>
      </w:pPr>
    </w:p>
    <w:p w:rsidR="0089215A" w:rsidRDefault="0089215A">
      <w:pPr>
        <w:pBdr>
          <w:top w:val="nil"/>
          <w:left w:val="nil"/>
          <w:bottom w:val="nil"/>
          <w:right w:val="nil"/>
          <w:between w:val="nil"/>
        </w:pBdr>
        <w:spacing w:before="174"/>
        <w:ind w:left="1985" w:hanging="1559"/>
        <w:rPr>
          <w:b/>
          <w:color w:val="000000"/>
          <w:sz w:val="24"/>
          <w:szCs w:val="24"/>
        </w:rPr>
      </w:pPr>
    </w:p>
    <w:p w:rsidR="00180EA0" w:rsidRDefault="0089215A">
      <w:pPr>
        <w:pBdr>
          <w:top w:val="nil"/>
          <w:left w:val="nil"/>
          <w:bottom w:val="nil"/>
          <w:right w:val="nil"/>
          <w:between w:val="nil"/>
        </w:pBdr>
        <w:spacing w:before="174"/>
        <w:ind w:left="1985" w:hanging="1559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2016-2017 : </w:t>
      </w:r>
      <w:r>
        <w:rPr>
          <w:color w:val="000000"/>
          <w:sz w:val="24"/>
          <w:szCs w:val="24"/>
        </w:rPr>
        <w:t xml:space="preserve">Master Professionnelle en Ingénierie Topographique, Génie Rural,              Technique De </w:t>
      </w:r>
      <w:r w:rsidR="003B494C">
        <w:rPr>
          <w:color w:val="000000"/>
          <w:sz w:val="24"/>
          <w:szCs w:val="24"/>
        </w:rPr>
        <w:t xml:space="preserve">L’Eau. </w:t>
      </w:r>
      <w:r w:rsidR="008B1F23">
        <w:rPr>
          <w:color w:val="000000"/>
          <w:sz w:val="24"/>
          <w:szCs w:val="24"/>
        </w:rPr>
        <w:t>Faculté Des Sciences et Techniques Hassan 1</w:t>
      </w:r>
      <w:r w:rsidR="008B1F23" w:rsidRPr="008B1F23">
        <w:rPr>
          <w:color w:val="000000"/>
          <w:sz w:val="24"/>
          <w:szCs w:val="24"/>
          <w:vertAlign w:val="superscript"/>
        </w:rPr>
        <w:t>er</w:t>
      </w:r>
      <w:r w:rsidR="008B1F23">
        <w:rPr>
          <w:color w:val="000000"/>
          <w:sz w:val="24"/>
          <w:szCs w:val="24"/>
        </w:rPr>
        <w:t xml:space="preserve">  Settat </w:t>
      </w:r>
    </w:p>
    <w:p w:rsidR="00180EA0" w:rsidRDefault="0089215A" w:rsidP="0089215A">
      <w:pPr>
        <w:pBdr>
          <w:top w:val="nil"/>
          <w:left w:val="nil"/>
          <w:bottom w:val="nil"/>
          <w:right w:val="nil"/>
          <w:between w:val="nil"/>
        </w:pBdr>
        <w:spacing w:before="174"/>
        <w:ind w:left="1985" w:hanging="1559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2015-2016 : </w:t>
      </w:r>
      <w:r>
        <w:rPr>
          <w:color w:val="000000"/>
          <w:sz w:val="24"/>
          <w:szCs w:val="24"/>
        </w:rPr>
        <w:t>Licence Professionnelle en Ingénierie Topographique, Génie Rural, Technique De L’Eau.</w:t>
      </w:r>
      <w:r w:rsidR="007535B1">
        <w:rPr>
          <w:color w:val="000000"/>
          <w:sz w:val="24"/>
          <w:szCs w:val="24"/>
        </w:rPr>
        <w:t xml:space="preserve"> Faculté Des Sciences et Techniques Hassan 1</w:t>
      </w:r>
      <w:r w:rsidR="007535B1" w:rsidRPr="008B1F23">
        <w:rPr>
          <w:color w:val="000000"/>
          <w:sz w:val="24"/>
          <w:szCs w:val="24"/>
          <w:vertAlign w:val="superscript"/>
        </w:rPr>
        <w:t>er</w:t>
      </w:r>
      <w:r w:rsidR="007535B1">
        <w:rPr>
          <w:color w:val="000000"/>
          <w:sz w:val="24"/>
          <w:szCs w:val="24"/>
        </w:rPr>
        <w:t xml:space="preserve">  Settat </w:t>
      </w:r>
    </w:p>
    <w:p w:rsidR="00180EA0" w:rsidRDefault="0089215A">
      <w:pPr>
        <w:pBdr>
          <w:top w:val="nil"/>
          <w:left w:val="nil"/>
          <w:bottom w:val="nil"/>
          <w:right w:val="nil"/>
          <w:between w:val="nil"/>
        </w:pBdr>
        <w:spacing w:before="123"/>
        <w:ind w:left="1985" w:hanging="1559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2013-2015 : </w:t>
      </w:r>
      <w:r>
        <w:rPr>
          <w:color w:val="000000"/>
          <w:sz w:val="24"/>
          <w:szCs w:val="24"/>
        </w:rPr>
        <w:t xml:space="preserve">Diplôme de Technicien Géomètre-Topographe à L’institut IBTP Marrakech </w:t>
      </w:r>
    </w:p>
    <w:p w:rsidR="00F76996" w:rsidRDefault="00F76996">
      <w:pPr>
        <w:pStyle w:val="Heading1"/>
        <w:spacing w:before="137"/>
        <w:ind w:left="0"/>
        <w:rPr>
          <w:color w:val="00ADED"/>
          <w:sz w:val="28"/>
          <w:szCs w:val="28"/>
        </w:rPr>
      </w:pPr>
    </w:p>
    <w:p w:rsidR="00F76996" w:rsidRDefault="00F76996">
      <w:pPr>
        <w:pStyle w:val="Heading1"/>
        <w:spacing w:before="137"/>
        <w:ind w:left="0"/>
        <w:rPr>
          <w:color w:val="00ADED"/>
          <w:sz w:val="28"/>
          <w:szCs w:val="28"/>
        </w:rPr>
      </w:pPr>
    </w:p>
    <w:p w:rsidR="00180EA0" w:rsidRPr="0089215A" w:rsidRDefault="0089215A">
      <w:pPr>
        <w:pStyle w:val="Heading1"/>
        <w:spacing w:before="137"/>
        <w:ind w:left="0"/>
      </w:pPr>
      <w:r w:rsidRPr="0089215A">
        <w:rPr>
          <w:color w:val="00ADED"/>
          <w:sz w:val="28"/>
          <w:szCs w:val="28"/>
          <w:u w:val="none"/>
        </w:rPr>
        <w:t xml:space="preserve">      </w:t>
      </w:r>
      <w:r w:rsidRPr="0089215A">
        <w:rPr>
          <w:color w:val="00ADED"/>
        </w:rPr>
        <w:t>≡Compétences</w:t>
      </w:r>
    </w:p>
    <w:p w:rsidR="00180EA0" w:rsidRDefault="00180EA0">
      <w:pPr>
        <w:sectPr w:rsidR="00180EA0">
          <w:type w:val="continuous"/>
          <w:pgSz w:w="11900" w:h="16840"/>
          <w:pgMar w:top="60" w:right="0" w:bottom="0" w:left="0" w:header="720" w:footer="720" w:gutter="0"/>
          <w:cols w:space="720" w:equalWidth="0">
            <w:col w:w="9406"/>
          </w:cols>
        </w:sectPr>
      </w:pPr>
    </w:p>
    <w:p w:rsidR="0089215A" w:rsidRDefault="0089215A">
      <w:pPr>
        <w:pStyle w:val="Heading2"/>
        <w:spacing w:before="64"/>
      </w:pPr>
    </w:p>
    <w:p w:rsidR="00180EA0" w:rsidRDefault="0089215A">
      <w:pPr>
        <w:pStyle w:val="Heading2"/>
        <w:spacing w:before="64"/>
      </w:pPr>
      <w:r>
        <w:t>PROFESSIONNELLES :</w:t>
      </w:r>
    </w:p>
    <w:p w:rsidR="003B494C" w:rsidRDefault="003B494C">
      <w:pPr>
        <w:pStyle w:val="Heading2"/>
        <w:spacing w:before="64"/>
      </w:pPr>
    </w:p>
    <w:p w:rsidR="00180EA0" w:rsidRDefault="008921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before="12"/>
        <w:ind w:left="643" w:hanging="214"/>
        <w:rPr>
          <w:color w:val="000000"/>
        </w:rPr>
      </w:pPr>
      <w:r>
        <w:rPr>
          <w:color w:val="000000"/>
          <w:sz w:val="24"/>
          <w:szCs w:val="24"/>
        </w:rPr>
        <w:t>Dessine technique.</w:t>
      </w:r>
    </w:p>
    <w:p w:rsidR="00180EA0" w:rsidRDefault="008921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before="12" w:line="249" w:lineRule="auto"/>
        <w:ind w:left="430" w:right="557" w:firstLine="0"/>
        <w:rPr>
          <w:color w:val="000000"/>
        </w:rPr>
      </w:pPr>
      <w:r>
        <w:rPr>
          <w:color w:val="000000"/>
          <w:sz w:val="24"/>
          <w:szCs w:val="24"/>
        </w:rPr>
        <w:t xml:space="preserve">Réalisations des </w:t>
      </w:r>
      <w:r w:rsidR="00092CBA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plans D’installation des chantiers.</w:t>
      </w:r>
    </w:p>
    <w:p w:rsidR="00180EA0" w:rsidRDefault="008921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before="2" w:line="249" w:lineRule="auto"/>
        <w:ind w:left="430" w:right="38" w:firstLine="0"/>
        <w:rPr>
          <w:color w:val="000000"/>
        </w:rPr>
      </w:pPr>
      <w:r>
        <w:rPr>
          <w:color w:val="000000"/>
          <w:sz w:val="24"/>
          <w:szCs w:val="24"/>
        </w:rPr>
        <w:t>Suivi des chantiers Bâtiment, Assainissement et l’eau potable.</w:t>
      </w:r>
    </w:p>
    <w:p w:rsidR="0089215A" w:rsidRDefault="0089215A">
      <w:pPr>
        <w:pStyle w:val="Heading2"/>
        <w:spacing w:before="13"/>
      </w:pPr>
      <w:r>
        <w:br w:type="column"/>
      </w:r>
    </w:p>
    <w:p w:rsidR="00180EA0" w:rsidRDefault="0089215A">
      <w:pPr>
        <w:pStyle w:val="Heading2"/>
        <w:spacing w:before="13"/>
      </w:pPr>
      <w:r>
        <w:t>Langues :</w:t>
      </w:r>
    </w:p>
    <w:p w:rsidR="003B494C" w:rsidRDefault="003B494C">
      <w:pPr>
        <w:pStyle w:val="Heading2"/>
        <w:spacing w:before="13"/>
      </w:pPr>
    </w:p>
    <w:p w:rsidR="00180EA0" w:rsidRDefault="008921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before="12"/>
        <w:ind w:left="643" w:hanging="214"/>
        <w:rPr>
          <w:color w:val="000000"/>
        </w:rPr>
      </w:pPr>
      <w:r>
        <w:rPr>
          <w:color w:val="000000"/>
          <w:sz w:val="24"/>
          <w:szCs w:val="24"/>
        </w:rPr>
        <w:t>English : courant</w:t>
      </w:r>
    </w:p>
    <w:p w:rsidR="00180EA0" w:rsidRDefault="008921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before="12"/>
        <w:ind w:left="643" w:hanging="214"/>
        <w:rPr>
          <w:color w:val="000000"/>
        </w:rPr>
      </w:pPr>
      <w:r>
        <w:rPr>
          <w:color w:val="000000"/>
          <w:sz w:val="24"/>
          <w:szCs w:val="24"/>
        </w:rPr>
        <w:t>Français : courant</w:t>
      </w:r>
    </w:p>
    <w:p w:rsidR="00180EA0" w:rsidRDefault="008921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before="12"/>
        <w:ind w:left="629" w:hanging="200"/>
        <w:rPr>
          <w:color w:val="000000"/>
        </w:rPr>
      </w:pPr>
      <w:r>
        <w:rPr>
          <w:color w:val="000000"/>
          <w:sz w:val="24"/>
          <w:szCs w:val="24"/>
        </w:rPr>
        <w:t>Arabe : maternelle</w:t>
      </w:r>
    </w:p>
    <w:p w:rsidR="0089215A" w:rsidRDefault="0089215A">
      <w:pPr>
        <w:pStyle w:val="Heading2"/>
        <w:spacing w:before="13"/>
      </w:pPr>
      <w:r>
        <w:br w:type="column"/>
      </w:r>
    </w:p>
    <w:p w:rsidR="00180EA0" w:rsidRDefault="0089215A">
      <w:pPr>
        <w:pStyle w:val="Heading2"/>
        <w:spacing w:before="13"/>
      </w:pPr>
      <w:r>
        <w:t>INFORMATIQUES :</w:t>
      </w:r>
    </w:p>
    <w:p w:rsidR="003B494C" w:rsidRDefault="003B494C">
      <w:pPr>
        <w:pStyle w:val="Heading2"/>
        <w:spacing w:before="13"/>
      </w:pPr>
    </w:p>
    <w:p w:rsidR="00180EA0" w:rsidRDefault="0089215A">
      <w:pPr>
        <w:spacing w:before="12"/>
        <w:ind w:left="430"/>
        <w:rPr>
          <w:b/>
          <w:sz w:val="24"/>
          <w:szCs w:val="24"/>
        </w:rPr>
      </w:pPr>
      <w:r>
        <w:rPr>
          <w:b/>
          <w:sz w:val="24"/>
          <w:szCs w:val="24"/>
        </w:rPr>
        <w:t>Bureautique :</w:t>
      </w:r>
    </w:p>
    <w:p w:rsidR="003B494C" w:rsidRDefault="003B494C">
      <w:pPr>
        <w:spacing w:before="12"/>
        <w:ind w:left="430"/>
        <w:rPr>
          <w:b/>
          <w:sz w:val="24"/>
          <w:szCs w:val="24"/>
        </w:rPr>
      </w:pPr>
    </w:p>
    <w:p w:rsidR="00180EA0" w:rsidRDefault="008921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42"/>
        </w:tabs>
        <w:spacing w:before="12"/>
        <w:ind w:left="641" w:hanging="212"/>
        <w:rPr>
          <w:color w:val="000000"/>
        </w:rPr>
      </w:pPr>
      <w:r>
        <w:rPr>
          <w:color w:val="000000"/>
          <w:sz w:val="24"/>
          <w:szCs w:val="24"/>
        </w:rPr>
        <w:t>Word.</w:t>
      </w:r>
    </w:p>
    <w:p w:rsidR="00180EA0" w:rsidRDefault="008921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before="12" w:line="275" w:lineRule="auto"/>
        <w:ind w:left="643" w:hanging="214"/>
        <w:rPr>
          <w:color w:val="000000"/>
        </w:rPr>
      </w:pPr>
      <w:r>
        <w:rPr>
          <w:color w:val="000000"/>
          <w:sz w:val="24"/>
          <w:szCs w:val="24"/>
        </w:rPr>
        <w:t>Excel.</w:t>
      </w:r>
    </w:p>
    <w:p w:rsidR="00180EA0" w:rsidRDefault="008921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line="438" w:lineRule="auto"/>
        <w:ind w:left="643" w:hanging="214"/>
        <w:rPr>
          <w:color w:val="000000"/>
        </w:rPr>
      </w:pPr>
      <w:r>
        <w:rPr>
          <w:color w:val="000000"/>
          <w:sz w:val="24"/>
          <w:szCs w:val="24"/>
        </w:rPr>
        <w:t>PowerPoint</w:t>
      </w:r>
      <w:r>
        <w:rPr>
          <w:rFonts w:ascii="Calibri" w:eastAsia="Calibri" w:hAnsi="Calibri" w:cs="Calibri"/>
          <w:color w:val="000000"/>
          <w:sz w:val="36"/>
          <w:szCs w:val="36"/>
        </w:rPr>
        <w:t>.</w:t>
      </w:r>
    </w:p>
    <w:p w:rsidR="00180EA0" w:rsidRDefault="0089215A">
      <w:pPr>
        <w:pStyle w:val="Heading2"/>
        <w:spacing w:before="7"/>
      </w:pPr>
      <w:r>
        <w:t>Logiciels :</w:t>
      </w:r>
    </w:p>
    <w:p w:rsidR="003B494C" w:rsidRDefault="003B494C">
      <w:pPr>
        <w:pStyle w:val="Heading2"/>
        <w:spacing w:before="7"/>
      </w:pPr>
    </w:p>
    <w:p w:rsidR="00180EA0" w:rsidRDefault="008921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before="12"/>
        <w:ind w:left="629" w:hanging="200"/>
        <w:rPr>
          <w:color w:val="000000"/>
        </w:rPr>
      </w:pPr>
      <w:r>
        <w:rPr>
          <w:color w:val="000000"/>
          <w:sz w:val="24"/>
          <w:szCs w:val="24"/>
        </w:rPr>
        <w:t>AutoCAD.</w:t>
      </w:r>
    </w:p>
    <w:p w:rsidR="00180EA0" w:rsidRDefault="008921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before="13"/>
        <w:ind w:left="629" w:hanging="200"/>
        <w:rPr>
          <w:color w:val="000000"/>
        </w:rPr>
      </w:pPr>
      <w:r>
        <w:rPr>
          <w:color w:val="000000"/>
          <w:sz w:val="24"/>
          <w:szCs w:val="24"/>
        </w:rPr>
        <w:t>Archicad.</w:t>
      </w:r>
    </w:p>
    <w:p w:rsidR="00180EA0" w:rsidRDefault="008921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before="12"/>
        <w:ind w:left="643" w:hanging="214"/>
        <w:rPr>
          <w:color w:val="000000"/>
        </w:rPr>
      </w:pPr>
      <w:r>
        <w:rPr>
          <w:color w:val="000000"/>
          <w:sz w:val="24"/>
          <w:szCs w:val="24"/>
        </w:rPr>
        <w:t>Topogen.</w:t>
      </w:r>
    </w:p>
    <w:sectPr w:rsidR="00180EA0">
      <w:type w:val="continuous"/>
      <w:pgSz w:w="11900" w:h="16840"/>
      <w:pgMar w:top="60" w:right="0" w:bottom="0" w:left="0" w:header="720" w:footer="720" w:gutter="0"/>
      <w:cols w:num="3" w:space="720" w:equalWidth="0">
        <w:col w:w="3592" w:space="561"/>
        <w:col w:w="3592" w:space="561"/>
        <w:col w:w="3592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6FCB"/>
    <w:multiLevelType w:val="hybridMultilevel"/>
    <w:tmpl w:val="3154F2F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F4EB2"/>
    <w:multiLevelType w:val="hybridMultilevel"/>
    <w:tmpl w:val="813A182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1437A"/>
    <w:multiLevelType w:val="hybridMultilevel"/>
    <w:tmpl w:val="BB34587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C731F"/>
    <w:multiLevelType w:val="hybridMultilevel"/>
    <w:tmpl w:val="78A26FB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776AC"/>
    <w:multiLevelType w:val="multilevel"/>
    <w:tmpl w:val="D86C4EEE"/>
    <w:lvl w:ilvl="0">
      <w:start w:val="1"/>
      <w:numFmt w:val="bullet"/>
      <w:lvlText w:val="■"/>
      <w:lvlJc w:val="left"/>
      <w:pPr>
        <w:ind w:left="639" w:hanging="213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1567" w:hanging="214"/>
      </w:pPr>
    </w:lvl>
    <w:lvl w:ilvl="2">
      <w:start w:val="1"/>
      <w:numFmt w:val="bullet"/>
      <w:lvlText w:val="•"/>
      <w:lvlJc w:val="left"/>
      <w:pPr>
        <w:ind w:left="2715" w:hanging="214"/>
      </w:pPr>
    </w:lvl>
    <w:lvl w:ilvl="3">
      <w:start w:val="1"/>
      <w:numFmt w:val="bullet"/>
      <w:lvlText w:val="•"/>
      <w:lvlJc w:val="left"/>
      <w:pPr>
        <w:ind w:left="3863" w:hanging="213"/>
      </w:pPr>
    </w:lvl>
    <w:lvl w:ilvl="4">
      <w:start w:val="1"/>
      <w:numFmt w:val="bullet"/>
      <w:lvlText w:val="•"/>
      <w:lvlJc w:val="left"/>
      <w:pPr>
        <w:ind w:left="5011" w:hanging="214"/>
      </w:pPr>
    </w:lvl>
    <w:lvl w:ilvl="5">
      <w:start w:val="1"/>
      <w:numFmt w:val="bullet"/>
      <w:lvlText w:val="•"/>
      <w:lvlJc w:val="left"/>
      <w:pPr>
        <w:ind w:left="6159" w:hanging="214"/>
      </w:pPr>
    </w:lvl>
    <w:lvl w:ilvl="6">
      <w:start w:val="1"/>
      <w:numFmt w:val="bullet"/>
      <w:lvlText w:val="•"/>
      <w:lvlJc w:val="left"/>
      <w:pPr>
        <w:ind w:left="7307" w:hanging="213"/>
      </w:pPr>
    </w:lvl>
    <w:lvl w:ilvl="7">
      <w:start w:val="1"/>
      <w:numFmt w:val="bullet"/>
      <w:lvlText w:val="•"/>
      <w:lvlJc w:val="left"/>
      <w:pPr>
        <w:ind w:left="8455" w:hanging="214"/>
      </w:pPr>
    </w:lvl>
    <w:lvl w:ilvl="8">
      <w:start w:val="1"/>
      <w:numFmt w:val="bullet"/>
      <w:lvlText w:val="•"/>
      <w:lvlJc w:val="left"/>
      <w:pPr>
        <w:ind w:left="9603" w:hanging="214"/>
      </w:pPr>
    </w:lvl>
  </w:abstractNum>
  <w:abstractNum w:abstractNumId="5">
    <w:nsid w:val="24E405D2"/>
    <w:multiLevelType w:val="hybridMultilevel"/>
    <w:tmpl w:val="02B09036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FE2184"/>
    <w:multiLevelType w:val="hybridMultilevel"/>
    <w:tmpl w:val="127223C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44507A"/>
    <w:multiLevelType w:val="hybridMultilevel"/>
    <w:tmpl w:val="6120A646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28356A6"/>
    <w:multiLevelType w:val="hybridMultilevel"/>
    <w:tmpl w:val="BD784436"/>
    <w:lvl w:ilvl="0" w:tplc="04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7BD037C"/>
    <w:multiLevelType w:val="hybridMultilevel"/>
    <w:tmpl w:val="C20A6CF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810C6"/>
    <w:multiLevelType w:val="hybridMultilevel"/>
    <w:tmpl w:val="8A0C6A48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3"/>
  </w:num>
  <w:num w:numId="6">
    <w:abstractNumId w:val="10"/>
  </w:num>
  <w:num w:numId="7">
    <w:abstractNumId w:val="1"/>
  </w:num>
  <w:num w:numId="8">
    <w:abstractNumId w:val="2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EA0"/>
    <w:rsid w:val="00083FA9"/>
    <w:rsid w:val="00092CBA"/>
    <w:rsid w:val="00180EA0"/>
    <w:rsid w:val="00182480"/>
    <w:rsid w:val="002462F5"/>
    <w:rsid w:val="003729CF"/>
    <w:rsid w:val="003B494C"/>
    <w:rsid w:val="00431F2C"/>
    <w:rsid w:val="0059508D"/>
    <w:rsid w:val="006F436B"/>
    <w:rsid w:val="00734244"/>
    <w:rsid w:val="007535B1"/>
    <w:rsid w:val="007D1311"/>
    <w:rsid w:val="0089215A"/>
    <w:rsid w:val="008B1F23"/>
    <w:rsid w:val="008C1B08"/>
    <w:rsid w:val="00927B91"/>
    <w:rsid w:val="00982DB2"/>
    <w:rsid w:val="009A3DF4"/>
    <w:rsid w:val="009F4412"/>
    <w:rsid w:val="00B8228B"/>
    <w:rsid w:val="00C00278"/>
    <w:rsid w:val="00C8311A"/>
    <w:rsid w:val="00E665DD"/>
    <w:rsid w:val="00EC45C4"/>
    <w:rsid w:val="00EF53AB"/>
    <w:rsid w:val="00F76996"/>
    <w:rsid w:val="00FB4044"/>
    <w:rsid w:val="00FC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bidi="fr-FR"/>
    </w:rPr>
  </w:style>
  <w:style w:type="paragraph" w:styleId="Heading1">
    <w:name w:val="heading 1"/>
    <w:basedOn w:val="Normal"/>
    <w:uiPriority w:val="1"/>
    <w:qFormat/>
    <w:pPr>
      <w:spacing w:before="88"/>
      <w:ind w:left="152"/>
      <w:outlineLvl w:val="0"/>
    </w:pPr>
    <w:rPr>
      <w:b/>
      <w:sz w:val="36"/>
      <w:szCs w:val="36"/>
      <w:u w:val="single"/>
    </w:rPr>
  </w:style>
  <w:style w:type="paragraph" w:styleId="Heading2">
    <w:name w:val="heading 2"/>
    <w:basedOn w:val="Normal"/>
    <w:uiPriority w:val="1"/>
    <w:qFormat/>
    <w:pPr>
      <w:ind w:left="430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2"/>
      <w:ind w:left="643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"/>
      <w:ind w:left="643" w:hanging="214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FA9"/>
    <w:rPr>
      <w:rFonts w:ascii="Tahoma" w:hAnsi="Tahoma" w:cs="Tahoma"/>
      <w:sz w:val="16"/>
      <w:szCs w:val="16"/>
      <w:lang w:bidi="fr-FR"/>
    </w:rPr>
  </w:style>
  <w:style w:type="character" w:styleId="Hyperlink">
    <w:name w:val="Hyperlink"/>
    <w:basedOn w:val="DefaultParagraphFont"/>
    <w:uiPriority w:val="99"/>
    <w:unhideWhenUsed/>
    <w:rsid w:val="00F769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bidi="fr-FR"/>
    </w:rPr>
  </w:style>
  <w:style w:type="paragraph" w:styleId="Heading1">
    <w:name w:val="heading 1"/>
    <w:basedOn w:val="Normal"/>
    <w:uiPriority w:val="1"/>
    <w:qFormat/>
    <w:pPr>
      <w:spacing w:before="88"/>
      <w:ind w:left="152"/>
      <w:outlineLvl w:val="0"/>
    </w:pPr>
    <w:rPr>
      <w:b/>
      <w:sz w:val="36"/>
      <w:szCs w:val="36"/>
      <w:u w:val="single"/>
    </w:rPr>
  </w:style>
  <w:style w:type="paragraph" w:styleId="Heading2">
    <w:name w:val="heading 2"/>
    <w:basedOn w:val="Normal"/>
    <w:uiPriority w:val="1"/>
    <w:qFormat/>
    <w:pPr>
      <w:ind w:left="430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2"/>
      <w:ind w:left="643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"/>
      <w:ind w:left="643" w:hanging="214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FA9"/>
    <w:rPr>
      <w:rFonts w:ascii="Tahoma" w:hAnsi="Tahoma" w:cs="Tahoma"/>
      <w:sz w:val="16"/>
      <w:szCs w:val="16"/>
      <w:lang w:bidi="fr-FR"/>
    </w:rPr>
  </w:style>
  <w:style w:type="character" w:styleId="Hyperlink">
    <w:name w:val="Hyperlink"/>
    <w:basedOn w:val="DefaultParagraphFont"/>
    <w:uiPriority w:val="99"/>
    <w:unhideWhenUsed/>
    <w:rsid w:val="00F769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4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midi.geometr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410</Words>
  <Characters>2261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mansouri</dc:creator>
  <cp:lastModifiedBy>AYOUB</cp:lastModifiedBy>
  <cp:revision>47</cp:revision>
  <dcterms:created xsi:type="dcterms:W3CDTF">2019-06-11T09:14:00Z</dcterms:created>
  <dcterms:modified xsi:type="dcterms:W3CDTF">2022-10-24T13:53:00Z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2019-06-11T00:00:00Z</vt:filetime>
  </property>
</Properties>
</file>