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inherit" w:cs="inherit" w:eastAsia="inherit" w:hAnsi="inherit"/>
          <w:b w:val="0"/>
          <w:i w:val="0"/>
          <w:smallCaps w:val="0"/>
          <w:strike w:val="0"/>
          <w:color w:val="202124"/>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t xml:space="preserve">Mohammad. M.S. Azzam</w:t>
      </w:r>
      <w:r w:rsidDel="00000000" w:rsidR="00000000" w:rsidRPr="00000000">
        <w:rPr>
          <w:rFonts w:ascii="Arimo" w:cs="Arimo" w:eastAsia="Arimo" w:hAnsi="Arimo"/>
          <w:b w:val="0"/>
          <w:i w:val="0"/>
          <w:smallCaps w:val="0"/>
          <w:strike w:val="0"/>
          <w:color w:val="000000"/>
          <w:sz w:val="72"/>
          <w:szCs w:val="72"/>
          <w:u w:val="none"/>
          <w:shd w:fill="auto" w:val="clear"/>
          <w:vertAlign w:val="baseline"/>
          <w:rtl w:val="0"/>
        </w:rPr>
        <w:br w:type="textWrapping"/>
      </w:r>
      <w:r w:rsidDel="00000000" w:rsidR="00000000" w:rsidRPr="00000000">
        <w:rPr>
          <w:rFonts w:ascii="Arimo" w:cs="Arimo" w:eastAsia="Arimo" w:hAnsi="Arimo"/>
          <w:b w:val="0"/>
          <w:i w:val="0"/>
          <w:smallCaps w:val="0"/>
          <w:strike w:val="0"/>
          <w:color w:val="000000"/>
          <w:sz w:val="16"/>
          <w:szCs w:val="1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[Amman]</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4639945</wp:posOffset>
                </wp:positionH>
                <wp:positionV relativeFrom="paragraph">
                  <wp:posOffset>-295909</wp:posOffset>
                </wp:positionV>
                <wp:extent cx="1524000" cy="1401445"/>
                <wp:effectExtent b="8255" l="0" r="0" t="0"/>
                <wp:wrapNone/>
                <wp:docPr id="1" name=""/>
                <a:graphic>
                  <a:graphicData uri="http://schemas.microsoft.com/office/word/2010/wordprocessingShape">
                    <wps:wsp>
                      <wps:cNvSpPr>
                        <a:spLocks/>
                      </wps:cNvSpPr>
                      <wps:spPr bwMode="auto">
                        <a:xfrm>
                          <a:off x="0" y="0"/>
                          <a:ext cx="1524000" cy="1401445"/>
                        </a:xfrm>
                        <a:prstGeom prst="rect">
                          <a:avLst/>
                        </a:prstGeom>
                        <a:solidFill>
                          <a:srgbClr val="FFFFFF"/>
                        </a:solidFill>
                        <a:ln w="9525">
                          <a:solidFill>
                            <a:srgbClr val="000000"/>
                          </a:solidFill>
                          <a:miter lim="800000"/>
                          <a:headEnd/>
                          <a:tailEnd/>
                        </a:ln>
                      </wps:spPr>
                      <wps:txbx>
                        <w:txbxContent>
                          <w:p w:rsidR="00E0115E" w:rsidDel="00000000" w:rsidP="001B0405" w:rsidRDefault="00E0115E" w:rsidRPr="00000000">
                            <w:pPr>
                              <w:pStyle w:val="Normal1"/>
                              <w:jc w:val="center"/>
                              <w:rPr>
                                <w:rtl w:val="1"/>
                                <w:lang w:bidi="ar-JO"/>
                              </w:rPr>
                            </w:pPr>
                          </w:p>
                          <w:p w:rsidR="00E0115E" w:rsidDel="00000000" w:rsidP="00381EC3" w:rsidRDefault="00913740" w:rsidRPr="00000000">
                            <w:pPr>
                              <w:pStyle w:val="Normal1"/>
                              <w:rPr>
                                <w:rtl w:val="1"/>
                                <w:lang w:bidi="ar-JO"/>
                              </w:rPr>
                            </w:pPr>
                            <w:r w:rsidDel="00000000" w:rsidR="00000000" w:rsidRPr="00000000">
                              <w:rPr>
                                <w:rtl w:val="1"/>
                                <w:lang w:bidi="ar-JO"/>
                              </w:rPr>
                              <w:br/>
                            </w:r>
                          </w:p>
                          <w:p w:rsidR="00E0115E" w:rsidDel="00000000" w:rsidP="001B0405" w:rsidRDefault="00913740" w:rsidRPr="00000000">
                            <w:pPr>
                              <w:pStyle w:val="Normal1"/>
                              <w:jc w:val="center"/>
                              <w:rPr>
                                <w:lang w:bidi="ar-JO"/>
                              </w:rPr>
                            </w:pPr>
                            <w:r w:rsidDel="00000000" w:rsidR="00000000" w:rsidRPr="00000000">
                              <w:rPr>
                                <w:lang w:bidi="ar-JO"/>
                              </w:rPr>
                              <w:t>Personal photo</w:t>
                            </w:r>
                          </w:p>
                          <w:p w:rsidR="00E0115E" w:rsidDel="00000000" w:rsidP="001B0405" w:rsidRDefault="00E0115E" w:rsidRPr="00000000">
                            <w:pPr>
                              <w:pStyle w:val="Normal1"/>
                              <w:jc w:val="center"/>
                              <w:rPr>
                                <w:rtl w:val="1"/>
                                <w:lang w:bidi="ar-JO"/>
                              </w:rPr>
                            </w:pPr>
                          </w:p>
                          <w:p w:rsidR="00E0115E" w:rsidDel="00000000" w:rsidP="001B0405" w:rsidRDefault="00E0115E" w:rsidRPr="00000000">
                            <w:pPr>
                              <w:pStyle w:val="Normal1"/>
                              <w:jc w:val="center"/>
                              <w:rPr>
                                <w:rtl w:val="1"/>
                                <w:lang w:bidi="ar-JO"/>
                              </w:rPr>
                            </w:pP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4639945</wp:posOffset>
                </wp:positionH>
                <wp:positionV relativeFrom="paragraph">
                  <wp:posOffset>-295909</wp:posOffset>
                </wp:positionV>
                <wp:extent cx="1524000" cy="14097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24000" cy="140970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[19/may/1999]</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222222"/>
          <w:sz w:val="20"/>
          <w:szCs w:val="20"/>
          <w:highlight w:val="white"/>
          <w:u w:val="single"/>
          <w:vertAlign w:val="baseline"/>
          <w:rtl w:val="0"/>
        </w:rPr>
        <w:t xml:space="preserve">male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[0788854723]</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[mohammadazzam912@gmail.com]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e5e5e5"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Career Objective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Working in AUTOMOTIVE ENGINEERING allows me to apply the skills and experience I gained while studying and training in the same field at Luminus Technical University College, as well as develop my knowledge and capabilities gained during study and work in various fields, such as training on the Bosch KTS test device to detect faults. Other innovations and ideas include modifying vehicles and adding modifications to improve performance.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ENGINEERING SCLENCE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VEHICLE ELECTRONICS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ENGINE AND VEHICLE DESIGN AND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PERFORMANCE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VEHICLE FAULT DIAGNOSIS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VEHICLE SYSTEMS AND TECHNOLOGY</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 AND CO-ORDINATE VEHICLE MAINTENANCE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QUALITY AND BUSINESS IMPROVEMENT</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CUSTOMER SERVICE IN VEHICLE OPERATIONS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MANAGING BUSINESS ACTIVITIES TO ACHIEVE RESULTS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WORKING WITH AND LEADING PEOPLE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PERSONAL AND PROFESSIONAL DEVELOPMENT</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MANAGING THE WORK OF INDIVIDUALS AND</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VEHICLE PARTS MANAGEMENT</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DESIGN, IMPLEMENTATION AND EVALUATION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ANALYTICAL METHODS FOR ENGINEERS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e5e5e5" w:val="clear"/>
        <w:tabs>
          <w:tab w:val="right" w:leader="none" w:pos="9020"/>
        </w:tabs>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Education (From most recent to oldest)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AUTOMOTIVE ENGINEERING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AWARDED: SEPTEMBER 2022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English language course.</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a training course in Presentation.</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Training at emu university.</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school.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e5e5e5" w:val="clear"/>
        <w:spacing w:after="0" w:before="0" w:line="240" w:lineRule="auto"/>
        <w:ind w:left="42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 Experience (From most recent to oldest)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16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168"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worked for a racing and desert racing vehicle modification and performance improvement company.</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168"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worked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company for  6 a month of training.</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168"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worked as a production and packaging equipment technician for a year.</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168"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Worked as a mechanical electrical generator technician FOT  14 month </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168"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I worked at the Hyatt Amman Hotel in the lounge, restaurant, and room service for a year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9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e5e5e5"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Skills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on a program to discover and solve faults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dealing with customers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solving problems.</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more than one solution to customers.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a schedule for myself.</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Desire to learn,</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Flexibility and ability to present priorities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e5e5e5"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Languages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Arabic Language,, Writing - Reading - Speaking: Excellent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English - Conversation: Excellent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English writing - reading - good</w:t>
        <w:br w:type="textWrapping"/>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mo"/>
  <w:font w:name="inherit"/>
  <w:font w:name="Arial"/>
  <w:font w:name="Calibri"/>
  <w:font w:name="Helvetica Neue"/>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o"/>
      <w:lvlJc w:val="left"/>
      <w:pPr>
        <w:ind w:left="786" w:hanging="360.00000000000006"/>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bidi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