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E394" w14:textId="77777777" w:rsidR="004114DE" w:rsidRDefault="00A0445A" w:rsidP="00D94F59">
      <w:pPr>
        <w:jc w:val="both"/>
        <w:rPr>
          <w:rFonts w:ascii="Arial Black" w:hAnsi="Arial Black"/>
          <w:b/>
          <w:bCs/>
          <w:iCs/>
          <w:sz w:val="36"/>
          <w:szCs w:val="24"/>
        </w:rPr>
      </w:pPr>
      <w:r w:rsidRPr="004114DE">
        <w:rPr>
          <w:rFonts w:ascii="Arial Black" w:hAnsi="Arial Blac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454C28D" wp14:editId="22B891C3">
            <wp:simplePos x="0" y="0"/>
            <wp:positionH relativeFrom="margin">
              <wp:posOffset>4475480</wp:posOffset>
            </wp:positionH>
            <wp:positionV relativeFrom="paragraph">
              <wp:posOffset>-377190</wp:posOffset>
            </wp:positionV>
            <wp:extent cx="1914525" cy="1447165"/>
            <wp:effectExtent l="5080" t="0" r="0" b="0"/>
            <wp:wrapTight wrapText="bothSides">
              <wp:wrapPolygon edited="0">
                <wp:start x="57" y="21676"/>
                <wp:lineTo x="21335" y="21676"/>
                <wp:lineTo x="21335" y="351"/>
                <wp:lineTo x="57" y="351"/>
                <wp:lineTo x="57" y="2167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f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452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4DE">
        <w:rPr>
          <w:rFonts w:ascii="Arial Black" w:hAnsi="Arial Black"/>
          <w:b/>
          <w:bCs/>
          <w:iCs/>
          <w:sz w:val="36"/>
          <w:szCs w:val="24"/>
        </w:rPr>
        <w:t xml:space="preserve">      </w:t>
      </w:r>
      <w:r w:rsidR="004114DE" w:rsidRPr="00AD0A8A">
        <w:rPr>
          <w:rFonts w:ascii="Arial Black" w:hAnsi="Arial Black"/>
          <w:b/>
          <w:bCs/>
          <w:iCs/>
          <w:color w:val="002060"/>
          <w:sz w:val="36"/>
          <w:szCs w:val="24"/>
        </w:rPr>
        <w:t>NACERI AZZEDINE</w:t>
      </w:r>
    </w:p>
    <w:p w14:paraId="5C80911C" w14:textId="77777777" w:rsidR="004114DE" w:rsidRDefault="004114DE" w:rsidP="00D94F59">
      <w:pPr>
        <w:jc w:val="both"/>
        <w:rPr>
          <w:rFonts w:ascii="Castellar" w:hAnsi="Castellar"/>
          <w:b/>
          <w:bCs/>
          <w:iCs/>
          <w:sz w:val="36"/>
          <w:szCs w:val="24"/>
        </w:rPr>
      </w:pPr>
    </w:p>
    <w:p w14:paraId="4B4BD209" w14:textId="77777777" w:rsidR="004114DE" w:rsidRPr="00AD0A8A" w:rsidRDefault="00AD0A8A" w:rsidP="00D94F59">
      <w:pPr>
        <w:jc w:val="both"/>
        <w:rPr>
          <w:rFonts w:ascii="Castellar" w:hAnsi="Castellar"/>
          <w:b/>
          <w:bCs/>
          <w:iCs/>
          <w:color w:val="806000" w:themeColor="accent4" w:themeShade="80"/>
          <w:sz w:val="32"/>
          <w:szCs w:val="24"/>
        </w:rPr>
      </w:pPr>
      <w:r>
        <w:rPr>
          <w:rFonts w:ascii="Castellar" w:hAnsi="Castellar"/>
          <w:b/>
          <w:bCs/>
          <w:iCs/>
          <w:color w:val="806000" w:themeColor="accent4" w:themeShade="80"/>
          <w:sz w:val="32"/>
          <w:szCs w:val="24"/>
        </w:rPr>
        <w:t xml:space="preserve">  </w:t>
      </w:r>
      <w:r w:rsidR="004114DE" w:rsidRPr="00AD0A8A">
        <w:rPr>
          <w:rFonts w:ascii="Castellar" w:hAnsi="Castellar"/>
          <w:b/>
          <w:bCs/>
          <w:iCs/>
          <w:color w:val="806000" w:themeColor="accent4" w:themeShade="80"/>
          <w:sz w:val="32"/>
          <w:szCs w:val="24"/>
        </w:rPr>
        <w:t>Directeur Technique</w:t>
      </w:r>
    </w:p>
    <w:p w14:paraId="36C58E91" w14:textId="77777777" w:rsidR="004114DE" w:rsidRPr="004114DE" w:rsidRDefault="00AD0A8A" w:rsidP="004114DE">
      <w:pPr>
        <w:jc w:val="both"/>
        <w:rPr>
          <w:rFonts w:ascii="Castellar" w:hAnsi="Castellar"/>
          <w:b/>
          <w:bCs/>
          <w:iCs/>
          <w:color w:val="FF0000"/>
          <w:sz w:val="32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stellar" w:hAnsi="Castellar"/>
          <w:b/>
          <w:bCs/>
          <w:iCs/>
          <w:color w:val="C00000"/>
          <w:sz w:val="32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</w:t>
      </w:r>
      <w:proofErr w:type="spellStart"/>
      <w:r w:rsidR="004114DE" w:rsidRPr="00BD5843">
        <w:rPr>
          <w:rFonts w:ascii="Castellar" w:hAnsi="Castellar"/>
          <w:b/>
          <w:bCs/>
          <w:iCs/>
          <w:color w:val="C00000"/>
          <w:sz w:val="32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Technical</w:t>
      </w:r>
      <w:proofErr w:type="spellEnd"/>
      <w:r w:rsidR="004114DE" w:rsidRPr="00BD5843">
        <w:rPr>
          <w:rFonts w:ascii="Castellar" w:hAnsi="Castellar"/>
          <w:b/>
          <w:bCs/>
          <w:iCs/>
          <w:color w:val="C00000"/>
          <w:sz w:val="32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4114DE" w:rsidRPr="00BD5843">
        <w:rPr>
          <w:rFonts w:ascii="Castellar" w:hAnsi="Castellar"/>
          <w:b/>
          <w:bCs/>
          <w:iCs/>
          <w:color w:val="C00000"/>
          <w:sz w:val="32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Director</w:t>
      </w:r>
      <w:proofErr w:type="spellEnd"/>
    </w:p>
    <w:p w14:paraId="53FB2EB6" w14:textId="77777777" w:rsidR="004114DE" w:rsidRPr="004114DE" w:rsidRDefault="004114DE" w:rsidP="00D94F59">
      <w:pPr>
        <w:jc w:val="both"/>
        <w:rPr>
          <w:rFonts w:ascii="Arial Black" w:hAnsi="Arial Black"/>
          <w:b/>
          <w:bCs/>
          <w:iCs/>
          <w:sz w:val="36"/>
          <w:szCs w:val="24"/>
        </w:rPr>
      </w:pPr>
    </w:p>
    <w:p w14:paraId="663BD461" w14:textId="77777777" w:rsidR="00A0445A" w:rsidRPr="004114DE" w:rsidRDefault="00A0445A" w:rsidP="00D94F59">
      <w:pPr>
        <w:ind w:right="-284"/>
        <w:jc w:val="both"/>
        <w:rPr>
          <w:bCs/>
          <w:sz w:val="24"/>
          <w:szCs w:val="24"/>
        </w:rPr>
      </w:pPr>
      <w:r w:rsidRPr="00AD0A8A">
        <w:rPr>
          <w:rFonts w:ascii="Bahnschrift SemiBold SemiConden" w:hAnsi="Bahnschrift SemiBold SemiConden"/>
          <w:bCs/>
          <w:iCs/>
          <w:sz w:val="24"/>
          <w:szCs w:val="24"/>
        </w:rPr>
        <w:t>Téléphone mobile</w:t>
      </w:r>
      <w:r w:rsidRPr="004114DE">
        <w:rPr>
          <w:sz w:val="24"/>
          <w:szCs w:val="24"/>
        </w:rPr>
        <w:t> :</w:t>
      </w:r>
      <w:r w:rsidR="004114DE">
        <w:rPr>
          <w:sz w:val="24"/>
          <w:szCs w:val="24"/>
        </w:rPr>
        <w:t xml:space="preserve">  </w:t>
      </w:r>
      <w:r w:rsidRPr="004114DE">
        <w:rPr>
          <w:sz w:val="24"/>
          <w:szCs w:val="24"/>
        </w:rPr>
        <w:t xml:space="preserve"> </w:t>
      </w:r>
      <w:r w:rsidR="004114DE" w:rsidRPr="004114DE">
        <w:rPr>
          <w:rFonts w:ascii="Arial" w:hAnsi="Arial" w:cs="Arial"/>
          <w:sz w:val="24"/>
          <w:szCs w:val="24"/>
        </w:rPr>
        <w:t>+213 661 88 69 36</w:t>
      </w:r>
      <w:r w:rsidR="00D94F59" w:rsidRPr="004114DE">
        <w:rPr>
          <w:b/>
          <w:bCs/>
          <w:sz w:val="24"/>
          <w:szCs w:val="24"/>
        </w:rPr>
        <w:t xml:space="preserve"> </w:t>
      </w:r>
    </w:p>
    <w:p w14:paraId="204F8C65" w14:textId="77777777" w:rsidR="00B9688C" w:rsidRDefault="00A0445A" w:rsidP="00D94F59">
      <w:pPr>
        <w:rPr>
          <w:rFonts w:ascii="Arial" w:hAnsi="Arial" w:cs="Arial"/>
        </w:rPr>
      </w:pPr>
      <w:r w:rsidRPr="00AD0A8A">
        <w:rPr>
          <w:rFonts w:ascii="Bahnschrift SemiBold SemiConden" w:hAnsi="Bahnschrift SemiBold SemiConden"/>
          <w:b/>
          <w:bCs/>
          <w:iCs/>
          <w:sz w:val="24"/>
          <w:szCs w:val="24"/>
        </w:rPr>
        <w:t>E</w:t>
      </w:r>
      <w:r w:rsidR="004114DE" w:rsidRPr="00AD0A8A">
        <w:rPr>
          <w:rFonts w:ascii="Bahnschrift SemiBold SemiConden" w:hAnsi="Bahnschrift SemiBold SemiConden"/>
          <w:b/>
          <w:bCs/>
          <w:iCs/>
          <w:sz w:val="24"/>
          <w:szCs w:val="24"/>
        </w:rPr>
        <w:t>-</w:t>
      </w:r>
      <w:r w:rsidRPr="00AD0A8A">
        <w:rPr>
          <w:rFonts w:ascii="Bahnschrift SemiBold SemiConden" w:hAnsi="Bahnschrift SemiBold SemiConden"/>
          <w:b/>
          <w:bCs/>
          <w:iCs/>
          <w:sz w:val="24"/>
          <w:szCs w:val="24"/>
        </w:rPr>
        <w:t>mail</w:t>
      </w:r>
      <w:r w:rsidRPr="004114DE">
        <w:rPr>
          <w:sz w:val="24"/>
          <w:szCs w:val="24"/>
        </w:rPr>
        <w:t xml:space="preserve"> : </w:t>
      </w:r>
      <w:r w:rsidR="004114DE">
        <w:rPr>
          <w:sz w:val="24"/>
          <w:szCs w:val="24"/>
        </w:rPr>
        <w:t xml:space="preserve">  </w:t>
      </w:r>
      <w:r w:rsidR="004114DE" w:rsidRPr="004114DE">
        <w:rPr>
          <w:rFonts w:ascii="Arial" w:hAnsi="Arial" w:cs="Arial"/>
          <w:bCs/>
          <w:sz w:val="24"/>
          <w:szCs w:val="24"/>
        </w:rPr>
        <w:t>Azzedine.Naceri</w:t>
      </w:r>
      <w:r w:rsidRPr="004114DE">
        <w:rPr>
          <w:rFonts w:ascii="Arial" w:hAnsi="Arial" w:cs="Arial"/>
          <w:bCs/>
          <w:sz w:val="24"/>
          <w:szCs w:val="24"/>
        </w:rPr>
        <w:t>@</w:t>
      </w:r>
      <w:r w:rsidR="004114DE" w:rsidRPr="004114DE">
        <w:rPr>
          <w:rFonts w:ascii="Arial" w:hAnsi="Arial" w:cs="Arial"/>
          <w:bCs/>
          <w:sz w:val="24"/>
          <w:szCs w:val="24"/>
        </w:rPr>
        <w:t>Sonatrach.dz</w:t>
      </w:r>
      <w:r w:rsidRPr="004114DE">
        <w:rPr>
          <w:rFonts w:ascii="Arial" w:hAnsi="Arial" w:cs="Arial"/>
        </w:rPr>
        <w:t xml:space="preserve">      </w:t>
      </w:r>
    </w:p>
    <w:p w14:paraId="26C9BB89" w14:textId="77777777" w:rsidR="00B9688C" w:rsidRDefault="00B9688C" w:rsidP="00D94F59">
      <w:pPr>
        <w:rPr>
          <w:rFonts w:ascii="Arial" w:hAnsi="Arial" w:cs="Arial"/>
        </w:rPr>
      </w:pPr>
    </w:p>
    <w:p w14:paraId="242C3D21" w14:textId="77777777" w:rsidR="00AD0A8A" w:rsidRPr="00BD5843" w:rsidRDefault="00B9688C" w:rsidP="00D94F59">
      <w:pPr>
        <w:rPr>
          <w:rFonts w:ascii="Arial" w:hAnsi="Arial" w:cs="Arial"/>
          <w:sz w:val="22"/>
          <w:szCs w:val="22"/>
        </w:rPr>
      </w:pPr>
      <w:r w:rsidRPr="00BD5843">
        <w:rPr>
          <w:rFonts w:ascii="Arial" w:hAnsi="Arial" w:cs="Arial"/>
          <w:sz w:val="22"/>
          <w:szCs w:val="22"/>
        </w:rPr>
        <w:t>Manager ayant exercé 35 ans de service dans le domaine de gestion de projet</w:t>
      </w:r>
      <w:r w:rsidR="00F232D4">
        <w:rPr>
          <w:rFonts w:ascii="Arial" w:hAnsi="Arial" w:cs="Arial"/>
          <w:sz w:val="22"/>
          <w:szCs w:val="22"/>
        </w:rPr>
        <w:t>s</w:t>
      </w:r>
      <w:r w:rsidRPr="00BD5843">
        <w:rPr>
          <w:rFonts w:ascii="Arial" w:hAnsi="Arial" w:cs="Arial"/>
          <w:sz w:val="22"/>
          <w:szCs w:val="22"/>
        </w:rPr>
        <w:t>, depuis :</w:t>
      </w:r>
      <w:r w:rsidR="00A0445A" w:rsidRPr="00BD5843">
        <w:rPr>
          <w:rFonts w:ascii="Arial" w:hAnsi="Arial" w:cs="Arial"/>
          <w:sz w:val="22"/>
          <w:szCs w:val="22"/>
        </w:rPr>
        <w:t xml:space="preserve"> </w:t>
      </w:r>
    </w:p>
    <w:p w14:paraId="5031E3F8" w14:textId="77777777" w:rsidR="00AD0A8A" w:rsidRDefault="00AD0A8A" w:rsidP="00D94F59">
      <w:pPr>
        <w:rPr>
          <w:rFonts w:ascii="Arial" w:hAnsi="Arial" w:cs="Arial"/>
        </w:rPr>
      </w:pPr>
    </w:p>
    <w:p w14:paraId="250377CA" w14:textId="77777777" w:rsidR="00B9688C" w:rsidRPr="00B9688C" w:rsidRDefault="00A0445A" w:rsidP="00B9688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4114DE">
        <w:rPr>
          <w:rFonts w:ascii="Arial" w:hAnsi="Arial" w:cs="Arial"/>
        </w:rPr>
        <w:t xml:space="preserve"> </w:t>
      </w:r>
      <w:r w:rsidR="00B9688C" w:rsidRPr="00B9688C">
        <w:rPr>
          <w:rFonts w:ascii="Arial" w:hAnsi="Arial" w:cs="Arial"/>
          <w:color w:val="444444"/>
          <w:sz w:val="21"/>
          <w:szCs w:val="21"/>
        </w:rPr>
        <w:t xml:space="preserve">Management, organisation, planification et contrôle des activités </w:t>
      </w:r>
      <w:r w:rsidR="00B9688C">
        <w:rPr>
          <w:rFonts w:ascii="Arial" w:hAnsi="Arial" w:cs="Arial"/>
          <w:color w:val="444444"/>
          <w:sz w:val="21"/>
          <w:szCs w:val="21"/>
        </w:rPr>
        <w:t>de la Direction Technique (investissement)</w:t>
      </w:r>
    </w:p>
    <w:p w14:paraId="111739EE" w14:textId="77777777" w:rsidR="00B9688C" w:rsidRPr="00B9688C" w:rsidRDefault="00B9688C" w:rsidP="00B9688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B9688C">
        <w:rPr>
          <w:rFonts w:ascii="Arial" w:hAnsi="Arial" w:cs="Arial"/>
          <w:color w:val="444444"/>
          <w:sz w:val="21"/>
          <w:szCs w:val="21"/>
        </w:rPr>
        <w:t>Organisation et animation des réunions liées à l'évolution technique</w:t>
      </w:r>
    </w:p>
    <w:p w14:paraId="4316261E" w14:textId="77777777" w:rsidR="00B9688C" w:rsidRPr="00B9688C" w:rsidRDefault="00B9688C" w:rsidP="00B9688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B9688C">
        <w:rPr>
          <w:rFonts w:ascii="Arial" w:hAnsi="Arial" w:cs="Arial"/>
          <w:color w:val="444444"/>
          <w:sz w:val="21"/>
          <w:szCs w:val="21"/>
        </w:rPr>
        <w:t>Supervision des projets techniques</w:t>
      </w:r>
      <w:r>
        <w:rPr>
          <w:rFonts w:ascii="Arial" w:hAnsi="Arial" w:cs="Arial"/>
          <w:color w:val="444444"/>
          <w:sz w:val="21"/>
          <w:szCs w:val="21"/>
        </w:rPr>
        <w:t xml:space="preserve"> gaz, pétrole et environnement</w:t>
      </w:r>
    </w:p>
    <w:p w14:paraId="43C131C1" w14:textId="77777777" w:rsidR="00B9688C" w:rsidRPr="00B9688C" w:rsidRDefault="00B9688C" w:rsidP="00B9688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B9688C">
        <w:rPr>
          <w:rFonts w:ascii="Arial" w:hAnsi="Arial" w:cs="Arial"/>
          <w:color w:val="444444"/>
          <w:sz w:val="21"/>
          <w:szCs w:val="21"/>
        </w:rPr>
        <w:t>Contrôle des procédures et des documents de synthèse</w:t>
      </w:r>
    </w:p>
    <w:p w14:paraId="659E7F52" w14:textId="77777777" w:rsidR="00B9688C" w:rsidRPr="00B9688C" w:rsidRDefault="00B9688C" w:rsidP="00B9688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B9688C">
        <w:rPr>
          <w:rFonts w:ascii="Arial" w:hAnsi="Arial" w:cs="Arial"/>
          <w:color w:val="444444"/>
          <w:sz w:val="21"/>
          <w:szCs w:val="21"/>
        </w:rPr>
        <w:t>Garantie du respect des procédures et des méthodes d'assurance qualité</w:t>
      </w:r>
    </w:p>
    <w:p w14:paraId="0C874E33" w14:textId="77777777" w:rsidR="00B9688C" w:rsidRPr="00B9688C" w:rsidRDefault="00B9688C" w:rsidP="00B9688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Etablissement des contrats, </w:t>
      </w:r>
      <w:r w:rsidRPr="00B9688C">
        <w:rPr>
          <w:rFonts w:ascii="Arial" w:hAnsi="Arial" w:cs="Arial"/>
          <w:color w:val="444444"/>
          <w:sz w:val="21"/>
          <w:szCs w:val="21"/>
        </w:rPr>
        <w:t>Supervision</w:t>
      </w:r>
      <w:r>
        <w:rPr>
          <w:rFonts w:ascii="Arial" w:hAnsi="Arial" w:cs="Arial"/>
          <w:color w:val="444444"/>
          <w:sz w:val="21"/>
          <w:szCs w:val="21"/>
        </w:rPr>
        <w:t>, suivi</w:t>
      </w:r>
      <w:r w:rsidRPr="00B9688C">
        <w:rPr>
          <w:rFonts w:ascii="Arial" w:hAnsi="Arial" w:cs="Arial"/>
          <w:color w:val="444444"/>
          <w:sz w:val="21"/>
          <w:szCs w:val="21"/>
        </w:rPr>
        <w:t xml:space="preserve"> de</w:t>
      </w:r>
      <w:r>
        <w:rPr>
          <w:rFonts w:ascii="Arial" w:hAnsi="Arial" w:cs="Arial"/>
          <w:color w:val="444444"/>
          <w:sz w:val="21"/>
          <w:szCs w:val="21"/>
        </w:rPr>
        <w:t xml:space="preserve"> la</w:t>
      </w:r>
      <w:r w:rsidRPr="00B9688C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>réalisation des projets</w:t>
      </w:r>
    </w:p>
    <w:p w14:paraId="3DCFB319" w14:textId="77777777" w:rsidR="00A0445A" w:rsidRPr="004114DE" w:rsidRDefault="00A0445A" w:rsidP="00B9688C">
      <w:p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</w:pPr>
      <w:r w:rsidRPr="004114DE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6416A53D" w14:textId="77777777" w:rsidR="00A0445A" w:rsidRDefault="00A0445A" w:rsidP="00A0445A"/>
    <w:p w14:paraId="53CE0939" w14:textId="77777777" w:rsidR="003A0525" w:rsidRPr="003A0525" w:rsidRDefault="003A0525" w:rsidP="008F152D">
      <w:pPr>
        <w:pBdr>
          <w:bottom w:val="single" w:sz="6" w:space="1" w:color="auto"/>
        </w:pBdr>
        <w:shd w:val="clear" w:color="auto" w:fill="FFE599" w:themeFill="accent4" w:themeFillTint="66"/>
        <w:jc w:val="both"/>
        <w:rPr>
          <w:rFonts w:ascii="Verdana Pro SemiBold" w:hAnsi="Verdana Pro SemiBold"/>
          <w:b/>
          <w:sz w:val="24"/>
          <w:szCs w:val="24"/>
        </w:rPr>
      </w:pPr>
      <w:r w:rsidRPr="008F152D">
        <w:rPr>
          <w:rFonts w:ascii="Verdana Pro SemiBold" w:hAnsi="Verdana Pro SemiBold"/>
          <w:b/>
          <w:sz w:val="24"/>
          <w:szCs w:val="24"/>
        </w:rPr>
        <w:t>Expérience professionnelle</w:t>
      </w:r>
      <w:r w:rsidRPr="003A0525">
        <w:rPr>
          <w:rFonts w:ascii="Verdana Pro SemiBold" w:hAnsi="Verdana Pro SemiBold"/>
          <w:b/>
          <w:sz w:val="24"/>
          <w:szCs w:val="24"/>
        </w:rPr>
        <w:t xml:space="preserve"> </w:t>
      </w:r>
    </w:p>
    <w:p w14:paraId="2244B769" w14:textId="77777777" w:rsidR="00A0445A" w:rsidRPr="003A0525" w:rsidRDefault="00A0445A" w:rsidP="00A0445A">
      <w:pPr>
        <w:spacing w:line="360" w:lineRule="auto"/>
        <w:jc w:val="both"/>
        <w:rPr>
          <w:rFonts w:ascii="Verdana Pro SemiBold" w:hAnsi="Verdana Pro SemiBold"/>
        </w:rPr>
      </w:pPr>
    </w:p>
    <w:p w14:paraId="413CF99B" w14:textId="77777777" w:rsidR="00A0445A" w:rsidRDefault="008F152D" w:rsidP="00D679AC">
      <w:pPr>
        <w:jc w:val="both"/>
        <w:rPr>
          <w:sz w:val="22"/>
          <w:szCs w:val="22"/>
        </w:rPr>
      </w:pPr>
      <w:r>
        <w:rPr>
          <w:rFonts w:ascii="Arial Black" w:hAnsi="Arial Black"/>
          <w:b/>
          <w:sz w:val="22"/>
          <w:szCs w:val="24"/>
        </w:rPr>
        <w:t>19</w:t>
      </w:r>
      <w:r w:rsidR="003A0525" w:rsidRPr="003A0525">
        <w:rPr>
          <w:rFonts w:ascii="Arial Black" w:hAnsi="Arial Black"/>
          <w:b/>
          <w:sz w:val="22"/>
          <w:szCs w:val="24"/>
        </w:rPr>
        <w:t xml:space="preserve"> ans :</w:t>
      </w:r>
      <w:r w:rsidR="003A0525" w:rsidRPr="003A0525">
        <w:rPr>
          <w:b/>
          <w:sz w:val="22"/>
          <w:szCs w:val="24"/>
        </w:rPr>
        <w:t xml:space="preserve"> </w:t>
      </w:r>
      <w:r w:rsidR="003A0525">
        <w:rPr>
          <w:b/>
          <w:sz w:val="22"/>
          <w:szCs w:val="24"/>
        </w:rPr>
        <w:t xml:space="preserve">  </w:t>
      </w:r>
      <w:r w:rsidR="003A0525" w:rsidRPr="008F152D">
        <w:rPr>
          <w:rFonts w:ascii="Verdana Pro SemiBold" w:hAnsi="Verdana Pro SemiBold"/>
          <w:b/>
          <w:sz w:val="24"/>
          <w:szCs w:val="24"/>
        </w:rPr>
        <w:t>Chef de projets</w:t>
      </w:r>
      <w:r w:rsidR="00605A03">
        <w:rPr>
          <w:rFonts w:ascii="Verdana Pro SemiBold" w:hAnsi="Verdana Pro SemiBold"/>
          <w:b/>
          <w:sz w:val="24"/>
          <w:szCs w:val="24"/>
        </w:rPr>
        <w:t xml:space="preserve">  </w:t>
      </w:r>
      <w:r w:rsidR="00A96BD4">
        <w:rPr>
          <w:sz w:val="22"/>
          <w:szCs w:val="22"/>
        </w:rPr>
        <w:t xml:space="preserve"> </w:t>
      </w:r>
      <w:r w:rsidR="00605A03">
        <w:rPr>
          <w:sz w:val="22"/>
          <w:szCs w:val="22"/>
        </w:rPr>
        <w:t>(</w:t>
      </w:r>
      <w:r w:rsidR="00605A03" w:rsidRPr="00605A03">
        <w:rPr>
          <w:rFonts w:ascii="Verdana Pro SemiBold" w:hAnsi="Verdana Pro SemiBold"/>
          <w:b/>
          <w:sz w:val="24"/>
          <w:szCs w:val="24"/>
        </w:rPr>
        <w:t>Dépa</w:t>
      </w:r>
      <w:r w:rsidR="00EB50ED">
        <w:rPr>
          <w:rFonts w:ascii="Verdana Pro SemiBold" w:hAnsi="Verdana Pro SemiBold"/>
          <w:b/>
          <w:sz w:val="24"/>
          <w:szCs w:val="24"/>
        </w:rPr>
        <w:t>r</w:t>
      </w:r>
      <w:r w:rsidR="00605A03" w:rsidRPr="00605A03">
        <w:rPr>
          <w:rFonts w:ascii="Verdana Pro SemiBold" w:hAnsi="Verdana Pro SemiBold"/>
          <w:b/>
          <w:sz w:val="24"/>
          <w:szCs w:val="24"/>
        </w:rPr>
        <w:t>tement Engineering</w:t>
      </w:r>
      <w:r w:rsidR="00605A03">
        <w:rPr>
          <w:sz w:val="22"/>
          <w:szCs w:val="22"/>
        </w:rPr>
        <w:t>)</w:t>
      </w:r>
    </w:p>
    <w:p w14:paraId="5B408D91" w14:textId="77777777" w:rsidR="003A0525" w:rsidRPr="00042700" w:rsidRDefault="003A0525" w:rsidP="00D679A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042700">
        <w:rPr>
          <w:rFonts w:ascii="Arial" w:hAnsi="Arial" w:cs="Arial"/>
          <w:color w:val="444444"/>
          <w:sz w:val="21"/>
          <w:szCs w:val="21"/>
        </w:rPr>
        <w:t>Réalisation de cinq centres de traitement d’huile (pétrole)</w:t>
      </w:r>
    </w:p>
    <w:p w14:paraId="5683E0D8" w14:textId="77777777" w:rsidR="006B2F78" w:rsidRPr="00042700" w:rsidRDefault="003A0525" w:rsidP="0004270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042700">
        <w:rPr>
          <w:rFonts w:ascii="Arial" w:hAnsi="Arial" w:cs="Arial"/>
          <w:color w:val="444444"/>
          <w:sz w:val="21"/>
          <w:szCs w:val="21"/>
        </w:rPr>
        <w:t>Réalisation de quatre centres de traitement de gaz</w:t>
      </w:r>
    </w:p>
    <w:p w14:paraId="1C55B143" w14:textId="77777777" w:rsidR="003A0525" w:rsidRPr="00042700" w:rsidRDefault="003A0525" w:rsidP="0004270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042700">
        <w:rPr>
          <w:rFonts w:ascii="Arial" w:hAnsi="Arial" w:cs="Arial"/>
          <w:color w:val="444444"/>
          <w:sz w:val="21"/>
          <w:szCs w:val="21"/>
        </w:rPr>
        <w:t>Réalisation d’une station d’épuration des eaux usées domestiques</w:t>
      </w:r>
    </w:p>
    <w:p w14:paraId="1E7E154F" w14:textId="77777777" w:rsidR="003A0525" w:rsidRPr="00042700" w:rsidRDefault="003A0525" w:rsidP="0004270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042700">
        <w:rPr>
          <w:rFonts w:ascii="Arial" w:hAnsi="Arial" w:cs="Arial"/>
          <w:color w:val="444444"/>
          <w:sz w:val="21"/>
          <w:szCs w:val="21"/>
        </w:rPr>
        <w:t>Réalisation de trois stations de déshuilage des eaux de rejets industriels</w:t>
      </w:r>
      <w:r w:rsidR="00D41D7C">
        <w:rPr>
          <w:rFonts w:ascii="Arial" w:hAnsi="Arial" w:cs="Arial"/>
          <w:color w:val="444444"/>
          <w:sz w:val="21"/>
          <w:szCs w:val="21"/>
        </w:rPr>
        <w:t xml:space="preserve"> (ABB/Sarpi) à </w:t>
      </w:r>
      <w:proofErr w:type="spellStart"/>
      <w:r w:rsidR="00D41D7C">
        <w:rPr>
          <w:rFonts w:ascii="Arial" w:hAnsi="Arial" w:cs="Arial"/>
          <w:color w:val="444444"/>
          <w:sz w:val="21"/>
          <w:szCs w:val="21"/>
        </w:rPr>
        <w:t>HassiR’mel</w:t>
      </w:r>
      <w:proofErr w:type="spellEnd"/>
      <w:r w:rsidR="00D41D7C">
        <w:rPr>
          <w:rFonts w:ascii="Arial" w:hAnsi="Arial" w:cs="Arial"/>
          <w:color w:val="444444"/>
          <w:sz w:val="21"/>
          <w:szCs w:val="21"/>
        </w:rPr>
        <w:t xml:space="preserve"> et Deux à Oued </w:t>
      </w:r>
      <w:proofErr w:type="spellStart"/>
      <w:r w:rsidR="00D41D7C">
        <w:rPr>
          <w:rFonts w:ascii="Arial" w:hAnsi="Arial" w:cs="Arial"/>
          <w:color w:val="444444"/>
          <w:sz w:val="21"/>
          <w:szCs w:val="21"/>
        </w:rPr>
        <w:t>Noumer</w:t>
      </w:r>
      <w:proofErr w:type="spellEnd"/>
      <w:r w:rsidR="00D41D7C">
        <w:rPr>
          <w:rFonts w:ascii="Arial" w:hAnsi="Arial" w:cs="Arial"/>
          <w:color w:val="444444"/>
          <w:sz w:val="21"/>
          <w:szCs w:val="21"/>
        </w:rPr>
        <w:t xml:space="preserve"> (EPPM)</w:t>
      </w:r>
      <w:r w:rsidR="006B2F78" w:rsidRPr="00042700">
        <w:rPr>
          <w:rFonts w:ascii="Arial" w:hAnsi="Arial" w:cs="Arial"/>
          <w:color w:val="444444"/>
          <w:sz w:val="21"/>
          <w:szCs w:val="21"/>
        </w:rPr>
        <w:t xml:space="preserve"> </w:t>
      </w:r>
      <w:r w:rsidRPr="00042700">
        <w:rPr>
          <w:rFonts w:ascii="Arial" w:hAnsi="Arial" w:cs="Arial"/>
          <w:color w:val="444444"/>
          <w:sz w:val="21"/>
          <w:szCs w:val="21"/>
        </w:rPr>
        <w:t xml:space="preserve">    </w:t>
      </w:r>
    </w:p>
    <w:p w14:paraId="6604337D" w14:textId="77777777" w:rsidR="006B2F78" w:rsidRPr="00042700" w:rsidRDefault="003A0525" w:rsidP="00042700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042700">
        <w:rPr>
          <w:rFonts w:ascii="Arial" w:hAnsi="Arial" w:cs="Arial"/>
          <w:color w:val="444444"/>
          <w:sz w:val="21"/>
          <w:szCs w:val="21"/>
        </w:rPr>
        <w:t>Construction et raccordement de 10 bacs de stockage de pétrole et d’eau anti-incendie</w:t>
      </w:r>
    </w:p>
    <w:p w14:paraId="4A3840AA" w14:textId="77777777" w:rsidR="00D679AC" w:rsidRDefault="00D679AC" w:rsidP="008F152D">
      <w:pPr>
        <w:spacing w:line="276" w:lineRule="auto"/>
        <w:jc w:val="both"/>
        <w:rPr>
          <w:rFonts w:ascii="Arial Black" w:hAnsi="Arial Black"/>
          <w:b/>
          <w:sz w:val="22"/>
          <w:szCs w:val="24"/>
        </w:rPr>
      </w:pPr>
    </w:p>
    <w:p w14:paraId="6B159611" w14:textId="77777777" w:rsidR="008F152D" w:rsidRDefault="008F152D" w:rsidP="008F152D">
      <w:pPr>
        <w:spacing w:line="276" w:lineRule="auto"/>
        <w:jc w:val="both"/>
        <w:rPr>
          <w:sz w:val="22"/>
          <w:szCs w:val="22"/>
        </w:rPr>
      </w:pPr>
      <w:r w:rsidRPr="003A0525">
        <w:rPr>
          <w:rFonts w:ascii="Arial Black" w:hAnsi="Arial Black"/>
          <w:b/>
          <w:sz w:val="22"/>
          <w:szCs w:val="24"/>
        </w:rPr>
        <w:t>1</w:t>
      </w:r>
      <w:r>
        <w:rPr>
          <w:rFonts w:ascii="Arial Black" w:hAnsi="Arial Black"/>
          <w:b/>
          <w:sz w:val="22"/>
          <w:szCs w:val="24"/>
        </w:rPr>
        <w:t>0</w:t>
      </w:r>
      <w:r w:rsidRPr="003A0525">
        <w:rPr>
          <w:rFonts w:ascii="Arial Black" w:hAnsi="Arial Black"/>
          <w:b/>
          <w:sz w:val="22"/>
          <w:szCs w:val="24"/>
        </w:rPr>
        <w:t xml:space="preserve"> ans :</w:t>
      </w:r>
      <w:r w:rsidRPr="003A0525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</w:t>
      </w:r>
      <w:r>
        <w:rPr>
          <w:rFonts w:ascii="Verdana Pro SemiBold" w:hAnsi="Verdana Pro SemiBold"/>
          <w:b/>
          <w:sz w:val="24"/>
          <w:szCs w:val="24"/>
        </w:rPr>
        <w:t>Chef de Département Inspection/corrosion</w:t>
      </w:r>
      <w:r>
        <w:rPr>
          <w:sz w:val="22"/>
          <w:szCs w:val="22"/>
        </w:rPr>
        <w:t xml:space="preserve"> </w:t>
      </w:r>
    </w:p>
    <w:p w14:paraId="362B01FD" w14:textId="77777777" w:rsidR="008F152D" w:rsidRPr="00D679AC" w:rsidRDefault="008F152D" w:rsidP="00D679A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D679AC">
        <w:rPr>
          <w:rFonts w:ascii="Arial" w:hAnsi="Arial" w:cs="Arial"/>
          <w:color w:val="444444"/>
          <w:sz w:val="21"/>
          <w:szCs w:val="21"/>
        </w:rPr>
        <w:t>Inspection réglementaires des équipements soumis (</w:t>
      </w:r>
      <w:proofErr w:type="spellStart"/>
      <w:r w:rsidRPr="00D679AC">
        <w:rPr>
          <w:rFonts w:ascii="Arial" w:hAnsi="Arial" w:cs="Arial"/>
          <w:color w:val="444444"/>
          <w:sz w:val="21"/>
          <w:szCs w:val="21"/>
        </w:rPr>
        <w:t>piping</w:t>
      </w:r>
      <w:proofErr w:type="spellEnd"/>
      <w:r w:rsidRPr="00D679AC">
        <w:rPr>
          <w:rFonts w:ascii="Arial" w:hAnsi="Arial" w:cs="Arial"/>
          <w:color w:val="444444"/>
          <w:sz w:val="21"/>
          <w:szCs w:val="21"/>
        </w:rPr>
        <w:t xml:space="preserve">, séparateurs, échangeurs, </w:t>
      </w:r>
    </w:p>
    <w:p w14:paraId="2AF80B79" w14:textId="77777777" w:rsidR="008F152D" w:rsidRPr="00D679AC" w:rsidRDefault="008F152D" w:rsidP="00D679AC">
      <w:pPr>
        <w:shd w:val="clear" w:color="auto" w:fill="FFFFFF"/>
        <w:overflowPunct/>
        <w:autoSpaceDE/>
        <w:autoSpaceDN/>
        <w:adjustRightInd/>
        <w:spacing w:line="384" w:lineRule="atLeast"/>
        <w:ind w:left="37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D679AC">
        <w:rPr>
          <w:rFonts w:ascii="Arial" w:hAnsi="Arial" w:cs="Arial"/>
          <w:color w:val="444444"/>
          <w:sz w:val="21"/>
          <w:szCs w:val="21"/>
        </w:rPr>
        <w:t xml:space="preserve">    colonnes, rebouilleurs, sphères de GPL, bacs et manifolds</w:t>
      </w:r>
      <w:r w:rsidR="00F232D4">
        <w:rPr>
          <w:rFonts w:ascii="Arial" w:hAnsi="Arial" w:cs="Arial"/>
          <w:color w:val="444444"/>
          <w:sz w:val="21"/>
          <w:szCs w:val="21"/>
        </w:rPr>
        <w:t>)</w:t>
      </w:r>
      <w:r w:rsidRPr="00D679AC">
        <w:rPr>
          <w:rFonts w:ascii="Arial" w:hAnsi="Arial" w:cs="Arial"/>
          <w:color w:val="444444"/>
          <w:sz w:val="21"/>
          <w:szCs w:val="21"/>
        </w:rPr>
        <w:t xml:space="preserve"> </w:t>
      </w:r>
    </w:p>
    <w:p w14:paraId="08DCDC27" w14:textId="77777777" w:rsidR="008F152D" w:rsidRPr="00D679AC" w:rsidRDefault="008F152D" w:rsidP="00D679A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D679AC">
        <w:rPr>
          <w:rFonts w:ascii="Arial" w:hAnsi="Arial" w:cs="Arial"/>
          <w:color w:val="444444"/>
          <w:sz w:val="21"/>
          <w:szCs w:val="21"/>
        </w:rPr>
        <w:t>Maintenance des réseaux de collectes gaz/huile et des réseaux de desserte</w:t>
      </w:r>
    </w:p>
    <w:p w14:paraId="1BF68AAE" w14:textId="77777777" w:rsidR="008F152D" w:rsidRPr="00D679AC" w:rsidRDefault="008F152D" w:rsidP="00D679A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D679AC">
        <w:rPr>
          <w:rFonts w:ascii="Arial" w:hAnsi="Arial" w:cs="Arial"/>
          <w:color w:val="444444"/>
          <w:sz w:val="21"/>
          <w:szCs w:val="21"/>
        </w:rPr>
        <w:t>Contrôle et suivi des systèmes de protection cathodique des pipes et des bacs</w:t>
      </w:r>
    </w:p>
    <w:p w14:paraId="5C32E5C3" w14:textId="77777777" w:rsidR="0002039B" w:rsidRDefault="0002039B" w:rsidP="008F152D">
      <w:pPr>
        <w:spacing w:line="276" w:lineRule="auto"/>
        <w:jc w:val="both"/>
        <w:rPr>
          <w:rFonts w:ascii="Arial Black" w:hAnsi="Arial Black"/>
          <w:b/>
          <w:sz w:val="22"/>
          <w:szCs w:val="24"/>
        </w:rPr>
      </w:pPr>
    </w:p>
    <w:p w14:paraId="27A55EA8" w14:textId="77777777" w:rsidR="008F152D" w:rsidRDefault="008F152D" w:rsidP="008F152D">
      <w:pPr>
        <w:spacing w:line="276" w:lineRule="auto"/>
        <w:jc w:val="both"/>
        <w:rPr>
          <w:sz w:val="22"/>
          <w:szCs w:val="22"/>
        </w:rPr>
      </w:pPr>
      <w:r>
        <w:rPr>
          <w:rFonts w:ascii="Arial Black" w:hAnsi="Arial Black"/>
          <w:b/>
          <w:sz w:val="22"/>
          <w:szCs w:val="24"/>
        </w:rPr>
        <w:t>6</w:t>
      </w:r>
      <w:r w:rsidRPr="003A0525">
        <w:rPr>
          <w:rFonts w:ascii="Arial Black" w:hAnsi="Arial Black"/>
          <w:b/>
          <w:sz w:val="22"/>
          <w:szCs w:val="24"/>
        </w:rPr>
        <w:t xml:space="preserve"> ans :</w:t>
      </w:r>
      <w:r w:rsidRPr="003A0525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</w:t>
      </w:r>
      <w:r>
        <w:rPr>
          <w:rFonts w:ascii="Verdana Pro SemiBold" w:hAnsi="Verdana Pro SemiBold"/>
          <w:b/>
          <w:sz w:val="24"/>
          <w:szCs w:val="24"/>
        </w:rPr>
        <w:t>Directeur Technique</w:t>
      </w:r>
      <w:r>
        <w:rPr>
          <w:sz w:val="22"/>
          <w:szCs w:val="22"/>
        </w:rPr>
        <w:t xml:space="preserve"> </w:t>
      </w:r>
    </w:p>
    <w:p w14:paraId="0E2D0D54" w14:textId="77777777" w:rsidR="00AB7C0D" w:rsidRPr="0002039B" w:rsidRDefault="008F152D" w:rsidP="0002039B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>
        <w:rPr>
          <w:sz w:val="22"/>
          <w:szCs w:val="22"/>
        </w:rPr>
        <w:t xml:space="preserve"> </w:t>
      </w:r>
      <w:r w:rsidRPr="00D52580">
        <w:rPr>
          <w:sz w:val="22"/>
          <w:szCs w:val="22"/>
        </w:rPr>
        <w:t xml:space="preserve"> </w:t>
      </w:r>
      <w:r w:rsidR="00AB7C0D" w:rsidRPr="0002039B">
        <w:rPr>
          <w:rFonts w:ascii="Arial" w:hAnsi="Arial" w:cs="Arial"/>
          <w:color w:val="444444"/>
          <w:sz w:val="21"/>
          <w:szCs w:val="21"/>
        </w:rPr>
        <w:t>Capacité à prendre des décisions</w:t>
      </w:r>
    </w:p>
    <w:p w14:paraId="71650F21" w14:textId="77777777" w:rsidR="00AB7C0D" w:rsidRPr="00AB7C0D" w:rsidRDefault="0002039B" w:rsidP="0002039B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="00AB7C0D" w:rsidRPr="00AB7C0D">
        <w:rPr>
          <w:rFonts w:ascii="Arial" w:hAnsi="Arial" w:cs="Arial"/>
          <w:color w:val="444444"/>
          <w:sz w:val="21"/>
          <w:szCs w:val="21"/>
        </w:rPr>
        <w:t>Esprit d'initiative</w:t>
      </w:r>
    </w:p>
    <w:p w14:paraId="4D0246FE" w14:textId="77777777" w:rsidR="00AB7C0D" w:rsidRDefault="00AB7C0D" w:rsidP="0002039B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  <w:r w:rsidRPr="00AB7C0D">
        <w:rPr>
          <w:rFonts w:ascii="Arial" w:hAnsi="Arial" w:cs="Arial"/>
          <w:color w:val="444444"/>
          <w:sz w:val="21"/>
          <w:szCs w:val="21"/>
        </w:rPr>
        <w:t>Animation d'équipe</w:t>
      </w:r>
      <w:r w:rsidR="0002039B">
        <w:rPr>
          <w:rFonts w:ascii="Arial" w:hAnsi="Arial" w:cs="Arial"/>
          <w:color w:val="444444"/>
          <w:sz w:val="21"/>
          <w:szCs w:val="21"/>
        </w:rPr>
        <w:t xml:space="preserve"> et bonne communication</w:t>
      </w:r>
      <w:r w:rsidR="00A93DAA">
        <w:rPr>
          <w:rFonts w:ascii="Arial" w:hAnsi="Arial" w:cs="Arial"/>
          <w:color w:val="444444"/>
          <w:sz w:val="21"/>
          <w:szCs w:val="21"/>
        </w:rPr>
        <w:t xml:space="preserve">                                                              1/2</w:t>
      </w:r>
    </w:p>
    <w:p w14:paraId="6B6A6E97" w14:textId="77777777" w:rsidR="00A93DAA" w:rsidRDefault="00A93DAA" w:rsidP="00A93DAA">
      <w:p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</w:p>
    <w:p w14:paraId="6D217B68" w14:textId="77777777" w:rsidR="00A93DAA" w:rsidRDefault="00A93DAA" w:rsidP="00A93DAA">
      <w:pPr>
        <w:shd w:val="clear" w:color="auto" w:fill="FFFFFF"/>
        <w:overflowPunct/>
        <w:autoSpaceDE/>
        <w:autoSpaceDN/>
        <w:adjustRightInd/>
        <w:spacing w:line="384" w:lineRule="atLeast"/>
        <w:ind w:left="731"/>
        <w:textAlignment w:val="auto"/>
        <w:rPr>
          <w:rFonts w:ascii="Arial" w:hAnsi="Arial" w:cs="Arial"/>
          <w:color w:val="444444"/>
          <w:sz w:val="21"/>
          <w:szCs w:val="21"/>
        </w:rPr>
      </w:pPr>
    </w:p>
    <w:p w14:paraId="38883BFE" w14:textId="77777777" w:rsidR="00A93DAA" w:rsidRPr="003A0525" w:rsidRDefault="00A93DAA" w:rsidP="00A93DAA">
      <w:pPr>
        <w:pBdr>
          <w:bottom w:val="single" w:sz="6" w:space="1" w:color="auto"/>
        </w:pBdr>
        <w:shd w:val="clear" w:color="auto" w:fill="FFE599" w:themeFill="accent4" w:themeFillTint="66"/>
        <w:jc w:val="both"/>
        <w:rPr>
          <w:rFonts w:ascii="Verdana Pro SemiBold" w:hAnsi="Verdana Pro SemiBold"/>
          <w:b/>
          <w:sz w:val="24"/>
          <w:szCs w:val="24"/>
        </w:rPr>
      </w:pPr>
      <w:r>
        <w:rPr>
          <w:rFonts w:ascii="Verdana Pro SemiBold" w:hAnsi="Verdana Pro SemiBold"/>
          <w:b/>
          <w:sz w:val="24"/>
          <w:szCs w:val="24"/>
        </w:rPr>
        <w:t>Formation</w:t>
      </w:r>
      <w:r w:rsidR="00605A03">
        <w:rPr>
          <w:rFonts w:ascii="Verdana Pro SemiBold" w:hAnsi="Verdana Pro SemiBold"/>
          <w:b/>
          <w:sz w:val="24"/>
          <w:szCs w:val="24"/>
        </w:rPr>
        <w:t>s</w:t>
      </w:r>
    </w:p>
    <w:p w14:paraId="5D7258D0" w14:textId="77777777" w:rsidR="008F152D" w:rsidRDefault="008F152D" w:rsidP="00A93DAA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06C5FFBA" w14:textId="77777777" w:rsidR="00A93DAA" w:rsidRDefault="00A93DAA" w:rsidP="00A93DAA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Ingénieur d’état en mécanique pétrolière   </w:t>
      </w:r>
      <w:r w:rsidRPr="00A93DAA">
        <w:rPr>
          <w:sz w:val="22"/>
          <w:szCs w:val="22"/>
          <w:u w:val="single"/>
        </w:rPr>
        <w:t>option</w:t>
      </w:r>
      <w:r>
        <w:rPr>
          <w:sz w:val="22"/>
          <w:szCs w:val="22"/>
        </w:rPr>
        <w:t xml:space="preserve"> : Unités Pétrochimiques </w:t>
      </w:r>
      <w:r w:rsidR="00F232D4">
        <w:rPr>
          <w:sz w:val="22"/>
          <w:szCs w:val="22"/>
        </w:rPr>
        <w:t>en 1986</w:t>
      </w:r>
    </w:p>
    <w:p w14:paraId="74F04614" w14:textId="77777777" w:rsidR="00A93DAA" w:rsidRDefault="00A93DAA" w:rsidP="00A93DAA">
      <w:pPr>
        <w:pStyle w:val="Paragraphedeliste"/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l’Institut National des Hydrocarbures et de la Chimie </w:t>
      </w:r>
      <w:r w:rsidR="007158AF">
        <w:rPr>
          <w:sz w:val="22"/>
          <w:szCs w:val="22"/>
        </w:rPr>
        <w:t xml:space="preserve">(INHC) </w:t>
      </w:r>
      <w:proofErr w:type="spellStart"/>
      <w:r>
        <w:rPr>
          <w:sz w:val="22"/>
          <w:szCs w:val="22"/>
        </w:rPr>
        <w:t>Boumerdes</w:t>
      </w:r>
      <w:proofErr w:type="spellEnd"/>
      <w:r>
        <w:rPr>
          <w:sz w:val="22"/>
          <w:szCs w:val="22"/>
        </w:rPr>
        <w:t xml:space="preserve"> Algérie</w:t>
      </w:r>
    </w:p>
    <w:p w14:paraId="40BD605B" w14:textId="77777777" w:rsidR="007158AF" w:rsidRDefault="007158AF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Formation en Normalisation CPE Arzew Oran</w:t>
      </w:r>
    </w:p>
    <w:p w14:paraId="3C265CE6" w14:textId="77777777" w:rsidR="007158AF" w:rsidRDefault="007158AF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Formation en gestion des projets</w:t>
      </w:r>
    </w:p>
    <w:p w14:paraId="26C6B53A" w14:textId="77777777" w:rsidR="007158AF" w:rsidRDefault="007158AF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Formation en Inspection des capacités</w:t>
      </w:r>
    </w:p>
    <w:p w14:paraId="30234B76" w14:textId="77777777" w:rsidR="007158AF" w:rsidRDefault="007158AF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Formation sur AUTOPIPIE avec JGC Corporation</w:t>
      </w:r>
    </w:p>
    <w:p w14:paraId="5512BC17" w14:textId="77777777" w:rsidR="007158AF" w:rsidRDefault="007158AF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Formation en traitement des eaux usées domestiques et industrielles (HSE) </w:t>
      </w:r>
    </w:p>
    <w:p w14:paraId="4AC6B079" w14:textId="77777777" w:rsidR="007158AF" w:rsidRDefault="007158AF" w:rsidP="00A93DAA">
      <w:pPr>
        <w:pStyle w:val="Paragraphedeliste"/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436CDDEF" w14:textId="77777777" w:rsidR="007158AF" w:rsidRDefault="007158AF" w:rsidP="00A93DAA">
      <w:pPr>
        <w:pStyle w:val="Paragraphedeliste"/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428AFAB5" w14:textId="77777777" w:rsidR="007158AF" w:rsidRDefault="007158AF" w:rsidP="007158AF">
      <w:pPr>
        <w:pBdr>
          <w:bottom w:val="single" w:sz="6" w:space="1" w:color="auto"/>
        </w:pBdr>
        <w:shd w:val="clear" w:color="auto" w:fill="FFE599" w:themeFill="accent4" w:themeFillTint="66"/>
        <w:jc w:val="both"/>
        <w:rPr>
          <w:sz w:val="22"/>
          <w:szCs w:val="22"/>
        </w:rPr>
      </w:pPr>
      <w:r>
        <w:rPr>
          <w:rFonts w:ascii="Verdana Pro SemiBold" w:hAnsi="Verdana Pro SemiBold"/>
          <w:b/>
          <w:sz w:val="24"/>
          <w:szCs w:val="24"/>
        </w:rPr>
        <w:t>Autres</w:t>
      </w:r>
    </w:p>
    <w:p w14:paraId="68C0C645" w14:textId="77777777" w:rsidR="007158AF" w:rsidRDefault="007158AF" w:rsidP="007158AF">
      <w:pPr>
        <w:pStyle w:val="Paragraphedeliste"/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46834113" w14:textId="77777777" w:rsidR="007158AF" w:rsidRDefault="007158AF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Présidents des Commission d’ouverture des plis COP (offres techniques et commerciales) </w:t>
      </w:r>
    </w:p>
    <w:p w14:paraId="346440FB" w14:textId="77777777" w:rsidR="007158AF" w:rsidRDefault="007158AF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Présidents des Comités d’Evaluation</w:t>
      </w:r>
      <w:r w:rsidR="00F232D4">
        <w:rPr>
          <w:sz w:val="22"/>
          <w:szCs w:val="22"/>
        </w:rPr>
        <w:t xml:space="preserve"> des offres</w:t>
      </w:r>
      <w:r>
        <w:rPr>
          <w:sz w:val="22"/>
          <w:szCs w:val="22"/>
        </w:rPr>
        <w:t xml:space="preserve"> Technique  CEOT</w:t>
      </w:r>
    </w:p>
    <w:p w14:paraId="051DB72D" w14:textId="77777777" w:rsidR="007158AF" w:rsidRDefault="007158AF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Président du Comité Technique de la Division Production de </w:t>
      </w:r>
      <w:proofErr w:type="spellStart"/>
      <w:r>
        <w:rPr>
          <w:sz w:val="22"/>
          <w:szCs w:val="22"/>
        </w:rPr>
        <w:t>Sonatrach</w:t>
      </w:r>
      <w:proofErr w:type="spellEnd"/>
    </w:p>
    <w:p w14:paraId="6008F297" w14:textId="77777777" w:rsidR="00C0108B" w:rsidRDefault="00C0108B" w:rsidP="007158AF">
      <w:pPr>
        <w:pStyle w:val="Paragraphedeliste"/>
        <w:numPr>
          <w:ilvl w:val="0"/>
          <w:numId w:val="6"/>
        </w:num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Présentation des projets réalisés pendant les Inaugurations</w:t>
      </w:r>
    </w:p>
    <w:p w14:paraId="524F825E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4F491F1F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433BD356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6927535F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24B64824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7FFA64BE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43F7BACB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11C5DBA2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6E87A02E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6418E5BE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2A328C8E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7046F7F4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6DA339B5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29E9CE84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09A457E0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00CBEF84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2AB044D7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474DB430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0B0670BE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111FD5FC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0D60D76D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573530E3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2EA14876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7C65A218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62085AA4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758A4361" w14:textId="77777777" w:rsid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</w:p>
    <w:p w14:paraId="5447DF77" w14:textId="77777777" w:rsidR="00E30995" w:rsidRPr="00E30995" w:rsidRDefault="00E30995" w:rsidP="00E30995">
      <w:pPr>
        <w:tabs>
          <w:tab w:val="left" w:pos="234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2/2</w:t>
      </w:r>
    </w:p>
    <w:sectPr w:rsidR="00E30995" w:rsidRPr="00E30995" w:rsidSect="00BD5843">
      <w:headerReference w:type="default" r:id="rId9"/>
      <w:pgSz w:w="11906" w:h="16838"/>
      <w:pgMar w:top="284" w:right="1418" w:bottom="851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DFB" w14:textId="77777777" w:rsidR="00930A19" w:rsidRDefault="00930A19" w:rsidP="00A0445A">
      <w:r>
        <w:separator/>
      </w:r>
    </w:p>
  </w:endnote>
  <w:endnote w:type="continuationSeparator" w:id="0">
    <w:p w14:paraId="03A56D45" w14:textId="77777777" w:rsidR="00930A19" w:rsidRDefault="00930A19" w:rsidP="00A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altName w:val="Calibri"/>
    <w:charset w:val="00"/>
    <w:family w:val="swiss"/>
    <w:pitch w:val="variable"/>
    <w:sig w:usb0="A00002C7" w:usb1="00000002" w:usb2="00000000" w:usb3="00000000" w:csb0="000001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TTE1AFD240t00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A6F4" w14:textId="77777777" w:rsidR="00930A19" w:rsidRDefault="00930A19" w:rsidP="00A0445A">
      <w:r>
        <w:separator/>
      </w:r>
    </w:p>
  </w:footnote>
  <w:footnote w:type="continuationSeparator" w:id="0">
    <w:p w14:paraId="4A980292" w14:textId="77777777" w:rsidR="00930A19" w:rsidRDefault="00930A19" w:rsidP="00A0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E792" w14:textId="77777777" w:rsidR="00AD0A8A" w:rsidRDefault="00A0445A" w:rsidP="00AD0A8A">
    <w:pPr>
      <w:pStyle w:val="En-tte"/>
    </w:pPr>
    <w:r>
      <w:rPr>
        <w:rFonts w:ascii="TTE1AFD240t00" w:hAnsi="TTE1AFD240t00" w:cs="TTE1AFD240t00"/>
        <w:b/>
        <w:bCs/>
        <w:i/>
        <w:iCs/>
        <w:sz w:val="62"/>
        <w:szCs w:val="62"/>
      </w:rPr>
      <w:t xml:space="preserve"> </w:t>
    </w:r>
  </w:p>
  <w:p w14:paraId="48BBA7D3" w14:textId="77777777" w:rsidR="00A0445A" w:rsidRPr="0071377E" w:rsidRDefault="00A0445A" w:rsidP="00A0445A">
    <w:pPr>
      <w:rPr>
        <w:b/>
        <w:bCs/>
        <w:i/>
        <w:iCs/>
        <w:sz w:val="280"/>
        <w:szCs w:val="280"/>
      </w:rPr>
    </w:pPr>
    <w:r>
      <w:rPr>
        <w:rFonts w:ascii="TTE1AFD240t00" w:hAnsi="TTE1AFD240t00" w:cs="TTE1AFD240t00"/>
        <w:b/>
        <w:bCs/>
        <w:i/>
        <w:iCs/>
        <w:sz w:val="62"/>
        <w:szCs w:val="62"/>
      </w:rPr>
      <w:t xml:space="preserve">            </w:t>
    </w:r>
    <w:r w:rsidRPr="001338CB">
      <w:rPr>
        <w:rFonts w:ascii="TTE1AFD240t00" w:hAnsi="TTE1AFD240t00" w:cs="TTE1AFD240t00"/>
        <w:b/>
        <w:bCs/>
        <w:i/>
        <w:iCs/>
        <w:color w:val="002060"/>
        <w:sz w:val="62"/>
        <w:szCs w:val="62"/>
      </w:rPr>
      <w:t>Curriculum vitae</w:t>
    </w:r>
  </w:p>
  <w:p w14:paraId="6222370C" w14:textId="77777777" w:rsidR="00AD0A8A" w:rsidRDefault="00AD0A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238D"/>
    <w:multiLevelType w:val="multilevel"/>
    <w:tmpl w:val="048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64E81"/>
    <w:multiLevelType w:val="multilevel"/>
    <w:tmpl w:val="B7F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15D9F"/>
    <w:multiLevelType w:val="hybridMultilevel"/>
    <w:tmpl w:val="D95C4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76B66"/>
    <w:multiLevelType w:val="hybridMultilevel"/>
    <w:tmpl w:val="E80E1CF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B0515A"/>
    <w:multiLevelType w:val="multilevel"/>
    <w:tmpl w:val="78E6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D18C6"/>
    <w:multiLevelType w:val="hybridMultilevel"/>
    <w:tmpl w:val="751E8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4AE"/>
    <w:rsid w:val="0002039B"/>
    <w:rsid w:val="00021FCE"/>
    <w:rsid w:val="00042700"/>
    <w:rsid w:val="00064C43"/>
    <w:rsid w:val="001338CB"/>
    <w:rsid w:val="00191542"/>
    <w:rsid w:val="001F0886"/>
    <w:rsid w:val="00223791"/>
    <w:rsid w:val="002466D3"/>
    <w:rsid w:val="00307CFA"/>
    <w:rsid w:val="00367E2B"/>
    <w:rsid w:val="003A0525"/>
    <w:rsid w:val="003F40A9"/>
    <w:rsid w:val="004114DE"/>
    <w:rsid w:val="00430412"/>
    <w:rsid w:val="004E60F1"/>
    <w:rsid w:val="00590BC2"/>
    <w:rsid w:val="005B6C9F"/>
    <w:rsid w:val="006040FC"/>
    <w:rsid w:val="00605A03"/>
    <w:rsid w:val="00606C11"/>
    <w:rsid w:val="0069144F"/>
    <w:rsid w:val="006B2F78"/>
    <w:rsid w:val="007158AF"/>
    <w:rsid w:val="00781A39"/>
    <w:rsid w:val="0078420E"/>
    <w:rsid w:val="007B5195"/>
    <w:rsid w:val="00805617"/>
    <w:rsid w:val="008E020E"/>
    <w:rsid w:val="008E1F12"/>
    <w:rsid w:val="008F152D"/>
    <w:rsid w:val="008F4C71"/>
    <w:rsid w:val="00930A19"/>
    <w:rsid w:val="009538D2"/>
    <w:rsid w:val="00996375"/>
    <w:rsid w:val="009C065F"/>
    <w:rsid w:val="00A0445A"/>
    <w:rsid w:val="00A93DAA"/>
    <w:rsid w:val="00A96BD4"/>
    <w:rsid w:val="00AA7CFA"/>
    <w:rsid w:val="00AB7C0D"/>
    <w:rsid w:val="00AD0A8A"/>
    <w:rsid w:val="00B9688C"/>
    <w:rsid w:val="00BB64AE"/>
    <w:rsid w:val="00BD5843"/>
    <w:rsid w:val="00BE1651"/>
    <w:rsid w:val="00C0108B"/>
    <w:rsid w:val="00C24585"/>
    <w:rsid w:val="00CF5E57"/>
    <w:rsid w:val="00D41D7C"/>
    <w:rsid w:val="00D679AC"/>
    <w:rsid w:val="00D87B19"/>
    <w:rsid w:val="00D94F59"/>
    <w:rsid w:val="00E30995"/>
    <w:rsid w:val="00EB1CBB"/>
    <w:rsid w:val="00EB50ED"/>
    <w:rsid w:val="00F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68DF3"/>
  <w15:docId w15:val="{6E695096-0E41-6A49-919C-DB79502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44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0445A"/>
  </w:style>
  <w:style w:type="paragraph" w:styleId="Pieddepage">
    <w:name w:val="footer"/>
    <w:basedOn w:val="Normal"/>
    <w:link w:val="PieddepageCar"/>
    <w:uiPriority w:val="99"/>
    <w:unhideWhenUsed/>
    <w:rsid w:val="00A044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445A"/>
  </w:style>
  <w:style w:type="character" w:styleId="Accentuation">
    <w:name w:val="Emphasis"/>
    <w:basedOn w:val="Policepardfaut"/>
    <w:uiPriority w:val="20"/>
    <w:qFormat/>
    <w:rsid w:val="00BE1651"/>
    <w:rPr>
      <w:i/>
      <w:iCs/>
    </w:rPr>
  </w:style>
  <w:style w:type="paragraph" w:styleId="Textedebulles">
    <w:name w:val="Balloon Text"/>
    <w:basedOn w:val="Normal"/>
    <w:link w:val="TextedebullesCar"/>
    <w:uiPriority w:val="99"/>
    <w:unhideWhenUsed/>
    <w:rsid w:val="00430412"/>
    <w:pPr>
      <w:overflowPunct/>
      <w:autoSpaceDE/>
      <w:autoSpaceDN/>
      <w:adjustRightInd/>
      <w:textAlignment w:val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430412"/>
    <w:rPr>
      <w:rFonts w:ascii="Lucida Grande" w:eastAsiaTheme="minorEastAsia" w:hAnsi="Lucida Grande"/>
      <w:sz w:val="18"/>
      <w:szCs w:val="1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11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114D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114DE"/>
  </w:style>
  <w:style w:type="paragraph" w:styleId="Paragraphedeliste">
    <w:name w:val="List Paragraph"/>
    <w:basedOn w:val="Normal"/>
    <w:uiPriority w:val="34"/>
    <w:qFormat/>
    <w:rsid w:val="003A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7252D-0CD4-435E-B47C-C70000BCAA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I-TEC-DZ</dc:creator>
  <cp:lastModifiedBy>AZZEDINE NACERI</cp:lastModifiedBy>
  <cp:revision>2</cp:revision>
  <cp:lastPrinted>2021-04-17T14:04:00Z</cp:lastPrinted>
  <dcterms:created xsi:type="dcterms:W3CDTF">2021-11-22T12:52:00Z</dcterms:created>
  <dcterms:modified xsi:type="dcterms:W3CDTF">2021-11-22T12:52:00Z</dcterms:modified>
</cp:coreProperties>
</file>