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EAD" w:rsidRDefault="00000000">
      <w:pPr>
        <w:jc w:val="center"/>
        <w:rPr>
          <w:lang w:eastAsia="en-GB"/>
        </w:rPr>
      </w:pPr>
      <w:r w:rsidRPr="00390070">
        <w:rPr>
          <w:b/>
          <w:bCs/>
          <w:lang w:eastAsia="en-GB"/>
        </w:rPr>
        <w:t>Riyad R. A. Abusamra</w:t>
      </w:r>
      <w:r>
        <w:rPr>
          <w:lang w:eastAsia="en-GB"/>
        </w:rPr>
        <w:t>, Ph.D. student</w:t>
      </w:r>
    </w:p>
    <w:p w:rsidR="00A75EAD" w:rsidRDefault="00624741">
      <w:pPr>
        <w:jc w:val="center"/>
        <w:rPr>
          <w:lang w:eastAsia="en-GB"/>
        </w:rPr>
      </w:pPr>
      <w:r>
        <w:rPr>
          <w:lang w:eastAsia="en-GB"/>
        </w:rPr>
        <w:t>Tulkarm</w:t>
      </w:r>
      <w:r w:rsidR="00000000">
        <w:rPr>
          <w:lang w:eastAsia="en-GB"/>
        </w:rPr>
        <w:t>, Palestine</w:t>
      </w:r>
    </w:p>
    <w:p w:rsidR="00A75EAD" w:rsidRDefault="00000000">
      <w:pPr>
        <w:jc w:val="center"/>
        <w:rPr>
          <w:lang w:eastAsia="en-GB"/>
        </w:rPr>
      </w:pPr>
      <w:r>
        <w:rPr>
          <w:lang w:eastAsia="en-GB"/>
        </w:rPr>
        <w:t xml:space="preserve">+970569569666, r.r.abusamra@students.ptuk.edu.ps </w:t>
      </w:r>
    </w:p>
    <w:p w:rsidR="00A75EAD" w:rsidRDefault="0000000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Education:</w:t>
      </w: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085" w:type="dxa"/>
        <w:tblInd w:w="-579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5234"/>
        <w:gridCol w:w="4851"/>
      </w:tblGrid>
      <w:tr w:rsidR="00A75EAD" w:rsidTr="000E00F5">
        <w:tc>
          <w:tcPr>
            <w:tcW w:w="52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75EAD" w:rsidRDefault="00624741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Institution (</w:t>
            </w:r>
            <w:r w:rsidR="00000000">
              <w:rPr>
                <w:rFonts w:ascii="Arial" w:hAnsi="Arial" w:cs="Arial"/>
                <w:sz w:val="18"/>
                <w:szCs w:val="18"/>
              </w:rPr>
              <w:t>Date from - Date to)</w:t>
            </w:r>
          </w:p>
        </w:tc>
        <w:tc>
          <w:tcPr>
            <w:tcW w:w="4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Degree(s) or Diploma(s) obtained:</w:t>
            </w:r>
          </w:p>
        </w:tc>
      </w:tr>
      <w:tr w:rsidR="00A75EAD" w:rsidTr="000E00F5">
        <w:tc>
          <w:tcPr>
            <w:tcW w:w="5234" w:type="dxa"/>
            <w:tcBorders>
              <w:left w:val="double" w:sz="6" w:space="0" w:color="auto"/>
              <w:bottom w:val="single" w:sz="6" w:space="0" w:color="auto"/>
            </w:tcBorders>
          </w:tcPr>
          <w:p w:rsidR="00A75EAD" w:rsidRDefault="00000000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University of PTUK, </w:t>
            </w:r>
            <w:r w:rsidR="00624741">
              <w:rPr>
                <w:rFonts w:ascii="Arial" w:hAnsi="Arial" w:cs="Arial"/>
                <w:sz w:val="18"/>
                <w:szCs w:val="18"/>
              </w:rPr>
              <w:t>Tulkarm, Palestine</w:t>
            </w:r>
            <w:r>
              <w:rPr>
                <w:rFonts w:ascii="Arial" w:hAnsi="Arial" w:cs="Arial"/>
                <w:sz w:val="18"/>
                <w:szCs w:val="18"/>
              </w:rPr>
              <w:t xml:space="preserve"> 2021-</w:t>
            </w:r>
            <w:r w:rsidR="00624741"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tel now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A75EAD" w:rsidRDefault="00624741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Ph.D., plant</w:t>
            </w:r>
            <w:r w:rsidR="00000000">
              <w:rPr>
                <w:rFonts w:ascii="Arial" w:hAnsi="Arial" w:cs="Arial"/>
                <w:sz w:val="18"/>
                <w:szCs w:val="18"/>
              </w:rPr>
              <w:t xml:space="preserve"> pathology</w:t>
            </w:r>
          </w:p>
        </w:tc>
      </w:tr>
      <w:tr w:rsidR="00A75EAD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75EAD" w:rsidRDefault="00000000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Tottori University, </w:t>
            </w:r>
            <w:r w:rsidR="00303EBF">
              <w:rPr>
                <w:rFonts w:ascii="Arial" w:hAnsi="Arial" w:cs="Arial"/>
                <w:sz w:val="18"/>
                <w:szCs w:val="18"/>
              </w:rPr>
              <w:t>Japan, JICA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EBF">
              <w:rPr>
                <w:rFonts w:ascii="Arial" w:hAnsi="Arial" w:cs="Arial"/>
                <w:sz w:val="18"/>
                <w:szCs w:val="18"/>
              </w:rPr>
              <w:t>Cooperation &amp; Tottori University from 6</w:t>
            </w:r>
            <w:r>
              <w:rPr>
                <w:rFonts w:ascii="Arial" w:hAnsi="Arial" w:cs="Arial"/>
                <w:sz w:val="18"/>
                <w:szCs w:val="18"/>
              </w:rPr>
              <w:t>/2018-1/2019</w:t>
            </w:r>
            <w:r w:rsidR="00303EBF">
              <w:rPr>
                <w:rFonts w:ascii="Arial" w:hAnsi="Arial" w:cs="Arial"/>
                <w:sz w:val="18"/>
                <w:szCs w:val="18"/>
              </w:rPr>
              <w:t xml:space="preserve"> International Program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5EAD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Regular" w:eastAsia="Helvetica" w:hAnsi="Arial Regular" w:cs="Arial Regular"/>
                <w:color w:val="1F1F1F"/>
                <w:sz w:val="18"/>
                <w:szCs w:val="18"/>
                <w:shd w:val="clear" w:color="auto" w:fill="FFFFFF"/>
                <w:lang w:val="en-US" w:eastAsia="zh-CN" w:bidi="ar"/>
              </w:rPr>
              <w:t>Appropriate Management of Land &amp; Water Resources for Sustainable Agriculture in Arid/ Semi-arid Regions (A)</w:t>
            </w:r>
            <w:r>
              <w:rPr>
                <w:rFonts w:ascii="Arial Regular" w:eastAsia="Helvetica" w:hAnsi="Arial Regular" w:cs="Arial Regular"/>
                <w:color w:val="1F1F1F"/>
                <w:sz w:val="18"/>
                <w:szCs w:val="18"/>
                <w:shd w:val="clear" w:color="auto" w:fill="FFFFFF"/>
                <w:lang w:eastAsia="zh-CN" w:bidi="ar"/>
              </w:rPr>
              <w:t xml:space="preserve">, </w:t>
            </w:r>
            <w:r w:rsidR="00624741">
              <w:rPr>
                <w:rFonts w:ascii="Arial Regular" w:eastAsia="Helvetica" w:hAnsi="Arial Regular" w:cs="Arial Regular"/>
                <w:color w:val="1F1F1F"/>
                <w:sz w:val="18"/>
                <w:szCs w:val="18"/>
                <w:shd w:val="clear" w:color="auto" w:fill="FFFFFF"/>
                <w:lang w:eastAsia="zh-CN" w:bidi="ar"/>
              </w:rPr>
              <w:t>course</w:t>
            </w:r>
          </w:p>
        </w:tc>
      </w:tr>
      <w:tr w:rsidR="00A75EAD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75EAD" w:rsidRDefault="0081140D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An-Najah National University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Water and Environmental Studies Institute (WESI), An-Najah National University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000">
              <w:rPr>
                <w:rFonts w:ascii="Arial" w:hAnsi="Arial" w:cs="Arial"/>
                <w:sz w:val="18"/>
                <w:szCs w:val="18"/>
              </w:rPr>
              <w:t>Nablus, Palestine, 2018-2021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5EAD" w:rsidRDefault="00000000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M.A. </w:t>
            </w:r>
            <w:r w:rsidR="00624741">
              <w:rPr>
                <w:rFonts w:ascii="Arial" w:hAnsi="Arial" w:cs="Arial"/>
                <w:sz w:val="18"/>
                <w:szCs w:val="18"/>
              </w:rPr>
              <w:t>Environmental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741">
              <w:rPr>
                <w:rFonts w:ascii="Arial" w:hAnsi="Arial" w:cs="Arial"/>
                <w:sz w:val="18"/>
                <w:szCs w:val="18"/>
              </w:rPr>
              <w:t>sciences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Water </w:t>
            </w:r>
            <w:r w:rsidR="00303EBF">
              <w:rPr>
                <w:rFonts w:ascii="Arial" w:hAnsi="Arial" w:cs="Arial"/>
                <w:sz w:val="18"/>
                <w:szCs w:val="18"/>
              </w:rPr>
              <w:t xml:space="preserve">Sciences </w:t>
            </w:r>
          </w:p>
        </w:tc>
      </w:tr>
      <w:tr w:rsidR="00A75EAD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4591E" w:rsidRDefault="0094591E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USIA (U.S Indust</w:t>
            </w:r>
            <w:r w:rsidR="008642CA">
              <w:rPr>
                <w:rFonts w:ascii="Arial" w:hAnsi="Arial" w:cs="Arial"/>
                <w:sz w:val="18"/>
                <w:szCs w:val="18"/>
              </w:rPr>
              <w:t>rial</w:t>
            </w:r>
            <w:r>
              <w:rPr>
                <w:rFonts w:ascii="Arial" w:hAnsi="Arial" w:cs="Arial"/>
                <w:sz w:val="18"/>
                <w:szCs w:val="18"/>
              </w:rPr>
              <w:t xml:space="preserve"> Accreditation)</w:t>
            </w:r>
            <w:r w:rsidR="008642CA">
              <w:rPr>
                <w:rFonts w:ascii="Arial" w:hAnsi="Arial" w:cs="Arial"/>
                <w:sz w:val="18"/>
                <w:szCs w:val="18"/>
              </w:rPr>
              <w:t>, AGMEP (The American Group for Educational Project</w:t>
            </w:r>
            <w:r w:rsidR="00F31566">
              <w:rPr>
                <w:rFonts w:ascii="Arial" w:hAnsi="Arial" w:cs="Arial"/>
                <w:sz w:val="18"/>
                <w:szCs w:val="18"/>
              </w:rPr>
              <w:t>), USA,</w:t>
            </w:r>
            <w:r w:rsidR="008642CA">
              <w:rPr>
                <w:rFonts w:ascii="Arial" w:hAnsi="Arial" w:cs="Arial"/>
                <w:sz w:val="18"/>
                <w:szCs w:val="18"/>
              </w:rPr>
              <w:t xml:space="preserve"> March 30, 2021 to May 13, 2021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5EAD" w:rsidRDefault="008642CA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Professional Diploma, Damage Assessment &amp;Industrial Machinery Disputes </w:t>
            </w:r>
          </w:p>
        </w:tc>
      </w:tr>
      <w:tr w:rsidR="000E00F5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E00F5" w:rsidRDefault="000E00F5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Global Council for Low, Arbitration &amp; Intellectual Property, </w:t>
            </w:r>
            <w:r w:rsidR="00F31566">
              <w:rPr>
                <w:rFonts w:ascii="Arial" w:hAnsi="Arial" w:cs="Arial"/>
                <w:sz w:val="18"/>
                <w:szCs w:val="18"/>
              </w:rPr>
              <w:t>USA, July</w:t>
            </w:r>
            <w:r>
              <w:rPr>
                <w:rFonts w:ascii="Arial" w:hAnsi="Arial" w:cs="Arial"/>
                <w:sz w:val="18"/>
                <w:szCs w:val="18"/>
              </w:rPr>
              <w:t>, 2018 to November, 2020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00F5" w:rsidRDefault="000E00F5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Diploma, Arbitration in Agriculture Eng</w:t>
            </w:r>
            <w:r w:rsidR="00A42732">
              <w:rPr>
                <w:rFonts w:ascii="Arial" w:hAnsi="Arial" w:cs="Arial"/>
                <w:sz w:val="18"/>
                <w:szCs w:val="18"/>
              </w:rPr>
              <w:t xml:space="preserve">ineering, Land &amp; Water Recourses Disputes with PGMEP According to Tottori University program </w:t>
            </w:r>
          </w:p>
        </w:tc>
      </w:tr>
      <w:tr w:rsidR="008642CA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2CA" w:rsidRDefault="008642CA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Society of Professional Engineer (</w:t>
            </w:r>
            <w:r w:rsidR="00E8337C">
              <w:rPr>
                <w:rFonts w:ascii="Arial" w:hAnsi="Arial" w:cs="Arial"/>
                <w:sz w:val="18"/>
                <w:szCs w:val="18"/>
              </w:rPr>
              <w:t xml:space="preserve">ASPE), </w:t>
            </w:r>
            <w:r w:rsidR="00F31566">
              <w:rPr>
                <w:rFonts w:ascii="Arial" w:hAnsi="Arial" w:cs="Arial"/>
                <w:sz w:val="18"/>
                <w:szCs w:val="18"/>
              </w:rPr>
              <w:t xml:space="preserve">USA, </w:t>
            </w:r>
            <w:r w:rsidR="00E8337C">
              <w:rPr>
                <w:rFonts w:ascii="Arial" w:hAnsi="Arial" w:cs="Arial"/>
                <w:sz w:val="18"/>
                <w:szCs w:val="18"/>
              </w:rPr>
              <w:t xml:space="preserve">September 27, 2020 to November 10, 2020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2CA" w:rsidRDefault="00E8337C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Proficiency</w:t>
            </w:r>
            <w:r w:rsidR="00F3156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Arbitration in Agriculture, Water, &amp; </w:t>
            </w:r>
            <w:r w:rsidR="000E00F5">
              <w:rPr>
                <w:rFonts w:ascii="Arial" w:hAnsi="Arial" w:cs="Arial"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sz w:val="18"/>
                <w:szCs w:val="18"/>
              </w:rPr>
              <w:t xml:space="preserve">Disputes </w:t>
            </w:r>
          </w:p>
        </w:tc>
      </w:tr>
      <w:tr w:rsidR="000E00F5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E00F5" w:rsidRDefault="00F31566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Arab Centre for Professional studies &amp; Training, Egypt, November 2020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00F5" w:rsidRDefault="00F31566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PhD, MZ20201109, Arbitration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in Agriculture, Water, &amp; Environmental Disputes</w:t>
            </w:r>
          </w:p>
        </w:tc>
      </w:tr>
      <w:tr w:rsidR="00E8337C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8337C" w:rsidRDefault="00E8337C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Association for Health &amp; Occupational Safety &amp; The Environment, IAQSHE, October 2020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337C" w:rsidRDefault="00E8337C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Arbitration in Agriculture &amp; Water Contract Project Disputes</w:t>
            </w:r>
          </w:p>
        </w:tc>
      </w:tr>
      <w:tr w:rsidR="000C2ED4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C2ED4" w:rsidRPr="000C2ED4" w:rsidRDefault="000C2ED4" w:rsidP="0094591E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2ED4">
              <w:rPr>
                <w:rFonts w:ascii="Arial" w:hAnsi="Arial" w:cs="Arial"/>
                <w:sz w:val="20"/>
              </w:rPr>
              <w:t xml:space="preserve">Jilin agriculture </w:t>
            </w:r>
            <w:r w:rsidRPr="000C2ED4">
              <w:rPr>
                <w:rFonts w:ascii="Arial" w:hAnsi="Arial" w:cs="Arial"/>
                <w:sz w:val="20"/>
              </w:rPr>
              <w:t>university Changchun</w:t>
            </w:r>
            <w:r w:rsidRPr="000C2ED4">
              <w:rPr>
                <w:rFonts w:ascii="Arial" w:hAnsi="Arial" w:cs="Arial"/>
                <w:sz w:val="20"/>
              </w:rPr>
              <w:t xml:space="preserve">, China, 2014  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2ED4" w:rsidRPr="000C2ED4" w:rsidRDefault="000C2ED4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2ED4">
              <w:rPr>
                <w:rFonts w:ascii="Arial" w:hAnsi="Arial" w:cs="Arial"/>
                <w:sz w:val="20"/>
              </w:rPr>
              <w:t xml:space="preserve">Seminar on agriculture and animal husbandry development for Asian and European countries, </w:t>
            </w:r>
          </w:p>
        </w:tc>
      </w:tr>
      <w:tr w:rsidR="00A75EAD" w:rsidTr="00542D4F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A75EAD" w:rsidRDefault="00000000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QOU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42D4F">
              <w:rPr>
                <w:rFonts w:ascii="Arial" w:hAnsi="Arial" w:cs="Arial"/>
                <w:sz w:val="18"/>
                <w:szCs w:val="18"/>
                <w:lang w:val="en-US"/>
              </w:rPr>
              <w:t xml:space="preserve">Al- Quds Open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Un</w:t>
            </w:r>
            <w:r w:rsidR="00E8337C">
              <w:rPr>
                <w:rFonts w:ascii="Arial" w:hAnsi="Arial" w:cs="Arial"/>
                <w:sz w:val="18"/>
                <w:szCs w:val="18"/>
                <w:lang w:val="en-US"/>
              </w:rPr>
              <w:t>iversity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Hebron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Palestine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2002-2007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75EAD" w:rsidRDefault="00F31566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 A</w:t>
            </w:r>
            <w:r w:rsidR="000000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D4F">
              <w:rPr>
                <w:rFonts w:ascii="Arial" w:hAnsi="Arial" w:cs="Arial"/>
                <w:sz w:val="18"/>
                <w:szCs w:val="18"/>
              </w:rPr>
              <w:t>Agriculture Specialty, Focal Area, Animal Production</w:t>
            </w:r>
          </w:p>
        </w:tc>
      </w:tr>
      <w:tr w:rsidR="00542D4F" w:rsidTr="000E00F5">
        <w:tc>
          <w:tcPr>
            <w:tcW w:w="52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42D4F" w:rsidRDefault="00542D4F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High</w:t>
            </w:r>
            <w:r>
              <w:rPr>
                <w:rFonts w:ascii="Arial" w:hAnsi="Arial" w:cs="Arial"/>
                <w:sz w:val="18"/>
                <w:szCs w:val="18"/>
              </w:rPr>
              <w:t xml:space="preserve"> school, Yetta, Palestine, 2000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42D4F" w:rsidRDefault="00542D4F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2D4F">
              <w:rPr>
                <w:rFonts w:ascii="Arial" w:hAnsi="Arial" w:cs="Arial"/>
                <w:sz w:val="18"/>
                <w:szCs w:val="18"/>
              </w:rPr>
              <w:t>scientific branch</w:t>
            </w:r>
          </w:p>
        </w:tc>
      </w:tr>
    </w:tbl>
    <w:p w:rsidR="00A75EAD" w:rsidRDefault="00A75EAD">
      <w:pPr>
        <w:rPr>
          <w:rFonts w:ascii="Arial" w:hAnsi="Arial" w:cs="Arial"/>
          <w:b/>
          <w:sz w:val="18"/>
          <w:szCs w:val="18"/>
        </w:rPr>
      </w:pPr>
    </w:p>
    <w:p w:rsidR="00A75EAD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Language skills:</w:t>
      </w:r>
      <w:r>
        <w:rPr>
          <w:rFonts w:ascii="Arial" w:hAnsi="Arial" w:cs="Arial"/>
          <w:sz w:val="18"/>
          <w:szCs w:val="18"/>
        </w:rPr>
        <w:t xml:space="preserve"> Indicate competence on a scale of 1 to 5 (1 - excellent; 5 - basic)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00"/>
        <w:gridCol w:w="2058"/>
        <w:gridCol w:w="2122"/>
        <w:gridCol w:w="2254"/>
        <w:gridCol w:w="14"/>
      </w:tblGrid>
      <w:tr w:rsidR="00A75EAD"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</w:tr>
      <w:tr w:rsidR="00A75EAD">
        <w:trPr>
          <w:gridAfter w:val="1"/>
          <w:wAfter w:w="14" w:type="dxa"/>
        </w:trPr>
        <w:tc>
          <w:tcPr>
            <w:tcW w:w="2200" w:type="dxa"/>
            <w:tcBorders>
              <w:left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  <w:tc>
          <w:tcPr>
            <w:tcW w:w="2058" w:type="dxa"/>
            <w:tcBorders>
              <w:left w:val="sing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left w:val="sing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left w:val="single" w:sz="6" w:space="0" w:color="auto"/>
              <w:right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5EAD">
        <w:trPr>
          <w:gridAfter w:val="1"/>
          <w:wAfter w:w="14" w:type="dxa"/>
        </w:trPr>
        <w:tc>
          <w:tcPr>
            <w:tcW w:w="22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75EAD" w:rsidRDefault="00000000">
            <w:pPr>
              <w:pStyle w:val="normaltableau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A75EAD" w:rsidRDefault="00A75EAD">
      <w:pPr>
        <w:jc w:val="both"/>
        <w:rPr>
          <w:rFonts w:ascii="Arial" w:hAnsi="Arial" w:cs="Arial"/>
          <w:b/>
          <w:bCs/>
          <w:sz w:val="18"/>
          <w:szCs w:val="18"/>
          <w:lang w:eastAsia="en-GB"/>
        </w:rPr>
      </w:pPr>
    </w:p>
    <w:p w:rsidR="00A75EAD" w:rsidRDefault="00000000">
      <w:pPr>
        <w:jc w:val="both"/>
        <w:rPr>
          <w:rFonts w:ascii="Arial" w:hAnsi="Arial" w:cs="Arial"/>
          <w:b/>
          <w:bCs/>
          <w:sz w:val="18"/>
          <w:szCs w:val="18"/>
          <w:lang w:eastAsia="en-GB"/>
        </w:rPr>
      </w:pPr>
      <w:r>
        <w:rPr>
          <w:rFonts w:ascii="Arial" w:hAnsi="Arial" w:cs="Arial"/>
          <w:b/>
          <w:bCs/>
          <w:sz w:val="18"/>
          <w:szCs w:val="18"/>
          <w:lang w:eastAsia="en-GB"/>
        </w:rPr>
        <w:t xml:space="preserve">Membership of professional bodies: </w:t>
      </w:r>
    </w:p>
    <w:p w:rsidR="00A75EAD" w:rsidRPr="0081140D" w:rsidRDefault="00000000" w:rsidP="00542D4F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</w:rPr>
      </w:pPr>
      <w:r w:rsidRPr="0081140D">
        <w:rPr>
          <w:rFonts w:ascii="Arial" w:hAnsi="Arial" w:cs="Arial"/>
          <w:bCs/>
          <w:sz w:val="20"/>
        </w:rPr>
        <w:t xml:space="preserve">Scientific Committee of the Palestinian Association of </w:t>
      </w:r>
      <w:r w:rsidR="00542D4F" w:rsidRPr="0081140D">
        <w:rPr>
          <w:rFonts w:ascii="Arial" w:hAnsi="Arial" w:cs="Arial"/>
          <w:bCs/>
          <w:sz w:val="20"/>
        </w:rPr>
        <w:t xml:space="preserve">Agriculture </w:t>
      </w:r>
      <w:r w:rsidRPr="0081140D">
        <w:rPr>
          <w:rFonts w:ascii="Arial" w:hAnsi="Arial" w:cs="Arial"/>
          <w:bCs/>
          <w:sz w:val="20"/>
        </w:rPr>
        <w:t>Engineers</w:t>
      </w:r>
      <w:r w:rsidRPr="0081140D">
        <w:rPr>
          <w:rFonts w:ascii="Arial" w:hAnsi="Arial" w:cs="Arial"/>
          <w:sz w:val="20"/>
        </w:rPr>
        <w:t xml:space="preserve"> </w:t>
      </w:r>
    </w:p>
    <w:p w:rsidR="00A75EAD" w:rsidRPr="0081140D" w:rsidRDefault="00000000">
      <w:pPr>
        <w:pStyle w:val="ListParagraph"/>
        <w:keepNext/>
        <w:keepLines/>
        <w:numPr>
          <w:ilvl w:val="0"/>
          <w:numId w:val="2"/>
        </w:numPr>
        <w:spacing w:after="200" w:line="276" w:lineRule="auto"/>
        <w:jc w:val="left"/>
        <w:rPr>
          <w:i/>
          <w:color w:val="000000" w:themeColor="text1"/>
          <w:sz w:val="20"/>
        </w:rPr>
      </w:pPr>
      <w:r w:rsidRPr="0081140D">
        <w:rPr>
          <w:i/>
          <w:color w:val="000000" w:themeColor="text1"/>
          <w:sz w:val="20"/>
        </w:rPr>
        <w:t xml:space="preserve">Member, </w:t>
      </w:r>
      <w:r w:rsidR="00542D4F" w:rsidRPr="0081140D">
        <w:rPr>
          <w:i/>
          <w:color w:val="000000" w:themeColor="text1"/>
          <w:sz w:val="20"/>
        </w:rPr>
        <w:t>Al-kermel</w:t>
      </w:r>
      <w:r w:rsidRPr="0081140D">
        <w:rPr>
          <w:i/>
          <w:color w:val="000000" w:themeColor="text1"/>
          <w:sz w:val="20"/>
        </w:rPr>
        <w:t xml:space="preserve"> Municipality Advisory Council, 20</w:t>
      </w:r>
      <w:r w:rsidR="00542D4F" w:rsidRPr="0081140D">
        <w:rPr>
          <w:i/>
          <w:color w:val="000000" w:themeColor="text1"/>
          <w:sz w:val="20"/>
        </w:rPr>
        <w:t>10</w:t>
      </w:r>
      <w:r w:rsidRPr="0081140D">
        <w:rPr>
          <w:i/>
          <w:color w:val="000000" w:themeColor="text1"/>
          <w:sz w:val="20"/>
        </w:rPr>
        <w:t xml:space="preserve"> – 20</w:t>
      </w:r>
      <w:r w:rsidR="00542D4F" w:rsidRPr="0081140D">
        <w:rPr>
          <w:i/>
          <w:color w:val="000000" w:themeColor="text1"/>
          <w:sz w:val="20"/>
        </w:rPr>
        <w:t>14</w:t>
      </w:r>
    </w:p>
    <w:p w:rsidR="00A75EAD" w:rsidRPr="0081140D" w:rsidRDefault="0000000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81140D">
        <w:rPr>
          <w:rFonts w:ascii="Arial" w:hAnsi="Arial" w:cs="Arial"/>
          <w:sz w:val="20"/>
        </w:rPr>
        <w:t>Member of the Scientific and Organizational Committee of the first Palestinian International Water Forum, 20</w:t>
      </w:r>
      <w:r w:rsidR="0081140D" w:rsidRPr="0081140D">
        <w:rPr>
          <w:rFonts w:ascii="Arial" w:hAnsi="Arial" w:cs="Arial"/>
          <w:sz w:val="20"/>
        </w:rPr>
        <w:t>22</w:t>
      </w:r>
      <w:r w:rsidRPr="0081140D">
        <w:rPr>
          <w:rFonts w:ascii="Arial" w:hAnsi="Arial" w:cs="Arial"/>
          <w:sz w:val="20"/>
        </w:rPr>
        <w:t>, Ramallah, Palestine.</w:t>
      </w:r>
    </w:p>
    <w:p w:rsidR="0081140D" w:rsidRDefault="0081140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81140D">
        <w:rPr>
          <w:rFonts w:ascii="Arial" w:hAnsi="Arial" w:cs="Arial"/>
          <w:sz w:val="20"/>
        </w:rPr>
        <w:t>Certified Judicial Arbitrator, Palestinian Ministry of Justice, No. 319, 2021</w:t>
      </w:r>
    </w:p>
    <w:p w:rsidR="004934AB" w:rsidRDefault="004934AB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the fourth MEDRC Palestinian water research alumni forum (enhanced fodder production using wastewater form a pilot constructed wetland system)</w:t>
      </w:r>
    </w:p>
    <w:p w:rsidR="00A92243" w:rsidRPr="007D732E" w:rsidRDefault="00A92243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Consultant and </w:t>
      </w:r>
      <w:r w:rsidR="0025793B">
        <w:rPr>
          <w:rFonts w:ascii="Arial" w:hAnsi="Arial" w:cs="Arial"/>
          <w:sz w:val="20"/>
        </w:rPr>
        <w:t>coordinator,</w:t>
      </w:r>
      <w:r>
        <w:rPr>
          <w:rFonts w:ascii="Arial" w:hAnsi="Arial" w:cs="Arial"/>
          <w:sz w:val="18"/>
          <w:szCs w:val="18"/>
        </w:rPr>
        <w:t xml:space="preserve"> Arbitration in Agriculture, Water, &amp; Environmental Disputes</w:t>
      </w:r>
      <w:r>
        <w:rPr>
          <w:rFonts w:ascii="Arial" w:hAnsi="Arial" w:cs="Arial"/>
          <w:sz w:val="18"/>
          <w:szCs w:val="18"/>
        </w:rPr>
        <w:t xml:space="preserve"> (ENARAF)</w:t>
      </w:r>
      <w:r w:rsidR="0025793B">
        <w:rPr>
          <w:rFonts w:ascii="Arial" w:hAnsi="Arial" w:cs="Arial"/>
          <w:sz w:val="18"/>
          <w:szCs w:val="18"/>
        </w:rPr>
        <w:t xml:space="preserve">, </w:t>
      </w:r>
      <w:r w:rsidR="0025793B">
        <w:rPr>
          <w:sz w:val="20"/>
        </w:rPr>
        <w:t xml:space="preserve">Encyclopaedia of Arab- African economic integration (ENARAF), </w:t>
      </w:r>
      <w:r w:rsidR="00D207A9">
        <w:rPr>
          <w:rFonts w:ascii="Arial" w:hAnsi="Arial" w:cs="Arial"/>
          <w:sz w:val="18"/>
          <w:szCs w:val="18"/>
        </w:rPr>
        <w:t xml:space="preserve">November 2020 to date </w:t>
      </w:r>
    </w:p>
    <w:p w:rsidR="007D732E" w:rsidRPr="00390070" w:rsidRDefault="007D732E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Consultant and coordinator</w:t>
      </w:r>
      <w:r>
        <w:rPr>
          <w:rFonts w:ascii="Arial" w:hAnsi="Arial" w:cs="Arial"/>
          <w:sz w:val="20"/>
        </w:rPr>
        <w:t xml:space="preserve"> in damage assessment and general insurances in Palestine (INQAAHE), </w:t>
      </w:r>
      <w:r>
        <w:rPr>
          <w:rFonts w:ascii="Arial" w:hAnsi="Arial" w:cs="Arial"/>
          <w:sz w:val="18"/>
          <w:szCs w:val="18"/>
        </w:rPr>
        <w:t>International Association for Health &amp; Occupational Safety &amp; The Environment</w:t>
      </w:r>
      <w:r>
        <w:rPr>
          <w:rFonts w:ascii="Arial" w:hAnsi="Arial" w:cs="Arial"/>
          <w:sz w:val="18"/>
          <w:szCs w:val="18"/>
        </w:rPr>
        <w:t>, 8\2021</w:t>
      </w:r>
    </w:p>
    <w:p w:rsidR="00390070" w:rsidRDefault="00390070" w:rsidP="00390070">
      <w:pPr>
        <w:rPr>
          <w:rFonts w:ascii="Arial" w:hAnsi="Arial" w:cs="Arial"/>
          <w:sz w:val="20"/>
        </w:rPr>
      </w:pPr>
    </w:p>
    <w:p w:rsidR="00390070" w:rsidRDefault="00390070" w:rsidP="00390070">
      <w:pPr>
        <w:rPr>
          <w:rFonts w:ascii="Arial" w:hAnsi="Arial" w:cs="Arial"/>
          <w:sz w:val="20"/>
        </w:rPr>
      </w:pPr>
    </w:p>
    <w:p w:rsidR="00390070" w:rsidRDefault="00390070" w:rsidP="00390070">
      <w:pPr>
        <w:rPr>
          <w:rFonts w:ascii="Arial" w:hAnsi="Arial" w:cs="Arial"/>
          <w:sz w:val="20"/>
        </w:rPr>
      </w:pPr>
    </w:p>
    <w:p w:rsidR="00390070" w:rsidRDefault="00390070" w:rsidP="00390070">
      <w:pPr>
        <w:rPr>
          <w:rFonts w:ascii="Arial" w:hAnsi="Arial" w:cs="Arial"/>
          <w:sz w:val="20"/>
        </w:rPr>
      </w:pPr>
    </w:p>
    <w:p w:rsidR="00390070" w:rsidRDefault="00390070" w:rsidP="00390070">
      <w:pPr>
        <w:rPr>
          <w:rFonts w:ascii="Arial" w:hAnsi="Arial" w:cs="Arial"/>
          <w:sz w:val="20"/>
        </w:rPr>
      </w:pPr>
    </w:p>
    <w:p w:rsidR="00390070" w:rsidRPr="00390070" w:rsidRDefault="00390070" w:rsidP="00390070">
      <w:pPr>
        <w:rPr>
          <w:rFonts w:ascii="Arial" w:hAnsi="Arial" w:cs="Arial"/>
          <w:sz w:val="20"/>
        </w:rPr>
      </w:pPr>
    </w:p>
    <w:p w:rsidR="00A75EAD" w:rsidRDefault="00000000">
      <w:pPr>
        <w:jc w:val="both"/>
        <w:rPr>
          <w:rFonts w:ascii="Arial" w:hAnsi="Arial" w:cs="Arial"/>
          <w:sz w:val="18"/>
          <w:szCs w:val="18"/>
          <w:lang w:eastAsia="en-GB" w:bidi="ar-JO"/>
        </w:rPr>
      </w:pPr>
      <w:r>
        <w:rPr>
          <w:rFonts w:ascii="Arial" w:hAnsi="Arial" w:cs="Arial"/>
          <w:b/>
          <w:sz w:val="18"/>
          <w:szCs w:val="18"/>
        </w:rPr>
        <w:t xml:space="preserve">Other skills: </w:t>
      </w:r>
      <w:r>
        <w:rPr>
          <w:rFonts w:ascii="Arial" w:hAnsi="Arial" w:cs="Arial"/>
          <w:sz w:val="18"/>
          <w:szCs w:val="18"/>
          <w:lang w:bidi="ar-JO"/>
        </w:rPr>
        <w:t xml:space="preserve">Computer Skills: </w:t>
      </w:r>
      <w:r>
        <w:rPr>
          <w:rFonts w:ascii="Arial" w:hAnsi="Arial" w:cs="Arial"/>
          <w:sz w:val="18"/>
          <w:szCs w:val="18"/>
        </w:rPr>
        <w:t xml:space="preserve">Windows and Microsoft Office, Design-software: AutoCAD, </w:t>
      </w:r>
      <w:proofErr w:type="spellStart"/>
      <w:r w:rsidR="0081140D">
        <w:rPr>
          <w:rFonts w:ascii="Arial" w:hAnsi="Arial" w:cs="Arial"/>
          <w:sz w:val="18"/>
          <w:szCs w:val="18"/>
        </w:rPr>
        <w:t>WaterCAD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SewerCAD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StormCAD</w:t>
      </w:r>
      <w:proofErr w:type="spellEnd"/>
      <w:r>
        <w:rPr>
          <w:rFonts w:ascii="Arial" w:hAnsi="Arial" w:cs="Arial"/>
          <w:sz w:val="18"/>
          <w:szCs w:val="18"/>
        </w:rPr>
        <w:t xml:space="preserve">, Flow Master &amp; EPANET. Programming: FORTRAN &amp; </w:t>
      </w:r>
      <w:proofErr w:type="spellStart"/>
      <w:r>
        <w:rPr>
          <w:rFonts w:ascii="Arial" w:hAnsi="Arial" w:cs="Arial"/>
          <w:sz w:val="18"/>
          <w:szCs w:val="18"/>
        </w:rPr>
        <w:t>Matlab</w:t>
      </w:r>
      <w:proofErr w:type="spellEnd"/>
      <w:r>
        <w:rPr>
          <w:rFonts w:ascii="Arial" w:hAnsi="Arial" w:cs="Arial"/>
          <w:sz w:val="18"/>
          <w:szCs w:val="18"/>
        </w:rPr>
        <w:t xml:space="preserve">. Statistical software: SAS, SPSS, </w:t>
      </w:r>
      <w:proofErr w:type="spellStart"/>
      <w:r>
        <w:rPr>
          <w:rFonts w:ascii="Arial" w:hAnsi="Arial" w:cs="Arial"/>
          <w:sz w:val="18"/>
          <w:szCs w:val="18"/>
        </w:rPr>
        <w:t>SigmaPlot</w:t>
      </w:r>
      <w:proofErr w:type="spellEnd"/>
      <w:r>
        <w:rPr>
          <w:rFonts w:ascii="Arial" w:hAnsi="Arial" w:cs="Arial"/>
          <w:sz w:val="18"/>
          <w:szCs w:val="18"/>
        </w:rPr>
        <w:t xml:space="preserve"> &amp; Sigma STAT Modelling software: GPS-X, AQUASIM, QUAL2kw, MODFLOW, STOAT, HYDRAUNATICS,</w:t>
      </w:r>
      <w:r w:rsidR="0081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GPS-X</w:t>
      </w:r>
      <w:r w:rsidR="0081140D">
        <w:rPr>
          <w:rFonts w:ascii="Arial" w:hAnsi="Arial" w:cs="Arial"/>
          <w:sz w:val="18"/>
          <w:szCs w:val="18"/>
        </w:rPr>
        <w:t>, WASH1D, and WASH2D</w:t>
      </w:r>
      <w:r w:rsidR="004934AB">
        <w:rPr>
          <w:rFonts w:ascii="Arial" w:hAnsi="Arial" w:cs="Arial"/>
          <w:sz w:val="18"/>
          <w:szCs w:val="18"/>
        </w:rPr>
        <w:t xml:space="preserve">. </w:t>
      </w:r>
      <w:r w:rsidR="00A92243">
        <w:rPr>
          <w:rFonts w:ascii="Arial" w:hAnsi="Arial" w:cs="Arial"/>
          <w:sz w:val="18"/>
          <w:szCs w:val="18"/>
        </w:rPr>
        <w:t>O</w:t>
      </w:r>
      <w:r w:rsidR="004934AB">
        <w:rPr>
          <w:rFonts w:ascii="Arial" w:hAnsi="Arial" w:cs="Arial"/>
          <w:sz w:val="18"/>
          <w:szCs w:val="18"/>
        </w:rPr>
        <w:t xml:space="preserve">ther programs Datalogger software’s, HUP software, </w:t>
      </w:r>
      <w:r w:rsidR="00A92243">
        <w:rPr>
          <w:rFonts w:ascii="Arial" w:hAnsi="Arial" w:cs="Arial"/>
          <w:sz w:val="18"/>
          <w:szCs w:val="18"/>
        </w:rPr>
        <w:t xml:space="preserve">weather stations, Degree days software, plant resistance sequencing of genetic software, PCR, ELIZA, and others </w:t>
      </w:r>
    </w:p>
    <w:p w:rsidR="00A75EAD" w:rsidRDefault="00A75EAD">
      <w:pPr>
        <w:pStyle w:val="ListParagraph"/>
        <w:ind w:left="0"/>
        <w:jc w:val="left"/>
        <w:rPr>
          <w:rFonts w:ascii="Arial" w:hAnsi="Arial" w:cs="Arial"/>
          <w:b/>
          <w:bCs/>
          <w:sz w:val="18"/>
          <w:szCs w:val="18"/>
        </w:rPr>
      </w:pPr>
    </w:p>
    <w:p w:rsidR="00A75EAD" w:rsidRDefault="00000000">
      <w:pPr>
        <w:pStyle w:val="ListParagraph"/>
        <w:ind w:left="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Present position: </w:t>
      </w:r>
      <w:r>
        <w:rPr>
          <w:rFonts w:ascii="Arial" w:hAnsi="Arial" w:cs="Arial"/>
          <w:bCs/>
          <w:sz w:val="18"/>
          <w:szCs w:val="18"/>
        </w:rPr>
        <w:t>Director of</w:t>
      </w:r>
      <w:r w:rsidR="0081140D">
        <w:rPr>
          <w:rFonts w:ascii="Arial" w:hAnsi="Arial" w:cs="Arial" w:hint="cs"/>
          <w:bCs/>
          <w:sz w:val="18"/>
          <w:szCs w:val="18"/>
          <w:rtl/>
        </w:rPr>
        <w:t xml:space="preserve"> </w:t>
      </w:r>
      <w:r w:rsidR="009033A6">
        <w:rPr>
          <w:rFonts w:ascii="Arial" w:hAnsi="Arial" w:cs="Arial"/>
          <w:bCs/>
          <w:sz w:val="18"/>
          <w:szCs w:val="18"/>
          <w:lang w:val="en-US"/>
        </w:rPr>
        <w:t>S</w:t>
      </w:r>
      <w:r w:rsidR="0081140D">
        <w:rPr>
          <w:rFonts w:ascii="Arial" w:hAnsi="Arial" w:cs="Arial"/>
          <w:bCs/>
          <w:sz w:val="18"/>
          <w:szCs w:val="18"/>
          <w:lang w:val="en-US"/>
        </w:rPr>
        <w:t xml:space="preserve">oil &amp; </w:t>
      </w:r>
      <w:r w:rsidR="009033A6">
        <w:rPr>
          <w:rFonts w:ascii="Arial" w:hAnsi="Arial" w:cs="Arial"/>
          <w:bCs/>
          <w:sz w:val="18"/>
          <w:szCs w:val="18"/>
          <w:lang w:val="en-US"/>
        </w:rPr>
        <w:t>I</w:t>
      </w:r>
      <w:r w:rsidR="0081140D">
        <w:rPr>
          <w:rFonts w:ascii="Arial" w:hAnsi="Arial" w:cs="Arial"/>
          <w:bCs/>
          <w:sz w:val="18"/>
          <w:szCs w:val="18"/>
          <w:lang w:val="en-US"/>
        </w:rPr>
        <w:t xml:space="preserve">rrigation in National Agriculture Research Center (NARC), Jenin and </w:t>
      </w:r>
      <w:r w:rsidR="009033A6">
        <w:rPr>
          <w:rFonts w:ascii="Arial" w:hAnsi="Arial" w:cs="Arial"/>
          <w:bCs/>
          <w:sz w:val="18"/>
          <w:szCs w:val="18"/>
          <w:lang w:val="en-US"/>
        </w:rPr>
        <w:t>Tulkarm (</w:t>
      </w:r>
      <w:r w:rsidR="0081140D">
        <w:rPr>
          <w:rFonts w:ascii="Arial" w:hAnsi="Arial" w:cs="Arial"/>
          <w:bCs/>
          <w:sz w:val="18"/>
          <w:szCs w:val="18"/>
          <w:lang w:val="en-US"/>
        </w:rPr>
        <w:t>PTUK).</w:t>
      </w:r>
    </w:p>
    <w:p w:rsidR="00A75EAD" w:rsidRDefault="00000000">
      <w:pPr>
        <w:pStyle w:val="ListParagraph"/>
        <w:ind w:left="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Years within the firm</w:t>
      </w:r>
      <w:r>
        <w:rPr>
          <w:rFonts w:ascii="Arial" w:hAnsi="Arial" w:cs="Arial"/>
          <w:bCs/>
          <w:sz w:val="18"/>
          <w:szCs w:val="18"/>
        </w:rPr>
        <w:t xml:space="preserve">: </w:t>
      </w:r>
      <w:r w:rsidR="009033A6">
        <w:rPr>
          <w:rFonts w:ascii="Arial" w:hAnsi="Arial" w:cs="Arial"/>
          <w:bCs/>
          <w:sz w:val="18"/>
          <w:szCs w:val="18"/>
        </w:rPr>
        <w:t>14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9033A6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ears at </w:t>
      </w:r>
      <w:r w:rsidR="009033A6">
        <w:rPr>
          <w:rFonts w:ascii="Arial" w:hAnsi="Arial" w:cs="Arial"/>
          <w:bCs/>
          <w:sz w:val="18"/>
          <w:szCs w:val="18"/>
        </w:rPr>
        <w:t>Ministry of Agriculture</w:t>
      </w:r>
    </w:p>
    <w:p w:rsidR="00A75EAD" w:rsidRDefault="00000000">
      <w:pPr>
        <w:pStyle w:val="ListParagraph"/>
        <w:ind w:left="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 qualifications:</w:t>
      </w:r>
    </w:p>
    <w:p w:rsidR="00A75EAD" w:rsidRDefault="009033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6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 years of experience in the field of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Agriculture Land Reclamation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, </w:t>
      </w:r>
      <w:r>
        <w:rPr>
          <w:rFonts w:ascii="Arial" w:hAnsi="Arial" w:cs="Arial"/>
          <w:bCs/>
          <w:sz w:val="18"/>
          <w:szCs w:val="18"/>
          <w:lang w:eastAsia="ar-SA"/>
        </w:rPr>
        <w:t>Agri-Roads and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 other </w:t>
      </w:r>
      <w:r>
        <w:rPr>
          <w:rFonts w:ascii="Arial" w:hAnsi="Arial" w:cs="Arial"/>
          <w:bCs/>
          <w:sz w:val="18"/>
          <w:szCs w:val="18"/>
          <w:lang w:eastAsia="ar-SA"/>
        </w:rPr>
        <w:t>E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nvironmental </w:t>
      </w:r>
      <w:r>
        <w:rPr>
          <w:rFonts w:ascii="Arial" w:hAnsi="Arial" w:cs="Arial"/>
          <w:bCs/>
          <w:sz w:val="18"/>
          <w:szCs w:val="18"/>
          <w:lang w:eastAsia="ar-SA"/>
        </w:rPr>
        <w:t>A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spects, with </w:t>
      </w:r>
      <w:r>
        <w:rPr>
          <w:rFonts w:ascii="Arial" w:hAnsi="Arial" w:cs="Arial"/>
          <w:bCs/>
          <w:sz w:val="18"/>
          <w:szCs w:val="18"/>
          <w:lang w:eastAsia="ar-SA"/>
        </w:rPr>
        <w:t>T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echnical and </w:t>
      </w:r>
      <w:r>
        <w:rPr>
          <w:rFonts w:ascii="Arial" w:hAnsi="Arial" w:cs="Arial"/>
          <w:bCs/>
          <w:sz w:val="18"/>
          <w:szCs w:val="18"/>
          <w:lang w:eastAsia="ar-SA"/>
        </w:rPr>
        <w:t>M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 xml:space="preserve">anagerial </w:t>
      </w:r>
      <w:r>
        <w:rPr>
          <w:rFonts w:ascii="Arial" w:hAnsi="Arial" w:cs="Arial"/>
          <w:bCs/>
          <w:sz w:val="18"/>
          <w:szCs w:val="18"/>
          <w:lang w:eastAsia="ar-SA"/>
        </w:rPr>
        <w:t>C</w:t>
      </w:r>
      <w:r w:rsidR="00000000">
        <w:rPr>
          <w:rFonts w:ascii="Arial" w:hAnsi="Arial" w:cs="Arial"/>
          <w:bCs/>
          <w:sz w:val="18"/>
          <w:szCs w:val="18"/>
          <w:lang w:eastAsia="ar-SA"/>
        </w:rPr>
        <w:t>apacities.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Long experience with the local environment; worked as Municipal Engineer for 6 years at 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 xml:space="preserve">AL-kermel </w:t>
      </w:r>
      <w:r>
        <w:rPr>
          <w:rFonts w:ascii="Arial" w:hAnsi="Arial" w:cs="Arial"/>
          <w:bCs/>
          <w:sz w:val="18"/>
          <w:szCs w:val="18"/>
          <w:lang w:eastAsia="ar-SA"/>
        </w:rPr>
        <w:t>Municipality, involved in monitoring, inspecting, reporting and enforcement of water and aquatic environment regulations.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Experience in 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 xml:space="preserve">Animal products (Polarity, sheep’s, cows, and all other aspect of animal </w:t>
      </w:r>
      <w:r w:rsidR="004E74AF">
        <w:rPr>
          <w:rFonts w:ascii="Arial" w:hAnsi="Arial" w:cs="Arial"/>
          <w:bCs/>
          <w:sz w:val="18"/>
          <w:szCs w:val="18"/>
          <w:lang w:eastAsia="ar-SA"/>
        </w:rPr>
        <w:t>products Department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>),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inspecting, and reporting of water and 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>polarity health and farming regulations</w:t>
      </w:r>
      <w:r>
        <w:rPr>
          <w:rFonts w:ascii="Arial" w:hAnsi="Arial" w:cs="Arial"/>
          <w:bCs/>
          <w:sz w:val="18"/>
          <w:szCs w:val="18"/>
          <w:lang w:eastAsia="ar-SA"/>
        </w:rPr>
        <w:t>. Sound knowledge about the judicial system in Palestine in regard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4E74AF">
        <w:rPr>
          <w:rFonts w:ascii="Arial" w:hAnsi="Arial" w:cs="Arial"/>
          <w:bCs/>
          <w:sz w:val="18"/>
          <w:szCs w:val="18"/>
          <w:lang w:eastAsia="ar-SA"/>
        </w:rPr>
        <w:t>Animal products laws</w:t>
      </w:r>
      <w:r>
        <w:rPr>
          <w:rFonts w:ascii="Arial" w:hAnsi="Arial" w:cs="Arial"/>
          <w:bCs/>
          <w:sz w:val="18"/>
          <w:szCs w:val="18"/>
          <w:lang w:eastAsia="ar-SA"/>
        </w:rPr>
        <w:t>, regulations, prosecution and court trials.</w:t>
      </w:r>
      <w:r w:rsidR="009033A6">
        <w:rPr>
          <w:rFonts w:ascii="Arial" w:hAnsi="Arial" w:cs="Arial"/>
          <w:bCs/>
          <w:sz w:val="18"/>
          <w:szCs w:val="18"/>
          <w:lang w:eastAsia="ar-SA"/>
        </w:rPr>
        <w:t xml:space="preserve"> Ministry of Agriculture and (</w:t>
      </w:r>
      <w:r w:rsidR="004E74AF">
        <w:rPr>
          <w:rFonts w:ascii="Arial" w:hAnsi="Arial" w:cs="Arial"/>
          <w:bCs/>
          <w:sz w:val="18"/>
          <w:szCs w:val="18"/>
          <w:lang w:eastAsia="ar-SA"/>
        </w:rPr>
        <w:t>Jericho, Dura, Hebron, Yatta, Jerusalem, and Ramallah)</w:t>
      </w:r>
    </w:p>
    <w:p w:rsidR="004E74AF" w:rsidRDefault="004E74AF" w:rsidP="004E74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Experience </w:t>
      </w:r>
      <w:r>
        <w:rPr>
          <w:rFonts w:ascii="Arial" w:hAnsi="Arial" w:cs="Arial"/>
          <w:bCs/>
          <w:sz w:val="18"/>
          <w:szCs w:val="18"/>
          <w:lang w:eastAsia="ar-SA"/>
        </w:rPr>
        <w:t>water, Environmental, and plant protection Department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, inspecting, and reporting of water and </w:t>
      </w:r>
      <w:r>
        <w:rPr>
          <w:rFonts w:ascii="Arial" w:hAnsi="Arial" w:cs="Arial"/>
          <w:bCs/>
          <w:sz w:val="18"/>
          <w:szCs w:val="18"/>
          <w:lang w:eastAsia="ar-SA"/>
        </w:rPr>
        <w:t>their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regulations. Sound knowledge about the judicial system in Palestine in regards to water</w:t>
      </w:r>
      <w:r>
        <w:rPr>
          <w:rFonts w:ascii="Arial" w:hAnsi="Arial" w:cs="Arial"/>
          <w:bCs/>
          <w:sz w:val="18"/>
          <w:szCs w:val="18"/>
          <w:lang w:eastAsia="ar-SA"/>
        </w:rPr>
        <w:t>, Environmental, and plant protection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laws, regulations, prosecution and court trials.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Excellent in computer processing.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Advanced reporting skills.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Sound knowledge of and experience of working with public utilities, water supply and wastewater collection, treatment and management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Able to develop and conduct quality assurance/ quality control programs.</w:t>
      </w:r>
    </w:p>
    <w:p w:rsidR="00A75EAD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336" w:hanging="270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Ability to design sustainable development schemes, provide capacity building, institutional development and human resources development in the field of water and wastewater management.</w:t>
      </w:r>
    </w:p>
    <w:p w:rsidR="00A75EAD" w:rsidRDefault="00A75EAD">
      <w:pPr>
        <w:jc w:val="both"/>
        <w:rPr>
          <w:rFonts w:ascii="Arial" w:hAnsi="Arial" w:cs="Arial"/>
          <w:b/>
          <w:sz w:val="18"/>
          <w:szCs w:val="18"/>
        </w:rPr>
      </w:pPr>
    </w:p>
    <w:p w:rsidR="00A75EAD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Specific experience in the region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376" w:type="dxa"/>
        <w:tblInd w:w="130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4770"/>
        <w:gridCol w:w="4606"/>
      </w:tblGrid>
      <w:tr w:rsidR="00A75EAD">
        <w:tc>
          <w:tcPr>
            <w:tcW w:w="477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460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from – Date to</w:t>
            </w:r>
          </w:p>
        </w:tc>
      </w:tr>
      <w:tr w:rsidR="00A75EAD">
        <w:tc>
          <w:tcPr>
            <w:tcW w:w="47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75EAD" w:rsidRDefault="004E74AF">
            <w:pPr>
              <w:pStyle w:val="normaltableau"/>
              <w:tabs>
                <w:tab w:val="left" w:pos="661"/>
              </w:tabs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Palestine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75EAD" w:rsidRDefault="004E74AF">
            <w:pPr>
              <w:pStyle w:val="normaltableau"/>
              <w:spacing w:before="0" w:after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  <w:r w:rsidR="00000000">
              <w:rPr>
                <w:rFonts w:ascii="Arial" w:hAnsi="Arial" w:cs="Arial"/>
                <w:sz w:val="18"/>
                <w:szCs w:val="18"/>
              </w:rPr>
              <w:t>-ongoing</w:t>
            </w:r>
          </w:p>
        </w:tc>
      </w:tr>
    </w:tbl>
    <w:p w:rsidR="00A75EAD" w:rsidRDefault="00A75EAD">
      <w:pPr>
        <w:rPr>
          <w:rFonts w:ascii="Arial" w:hAnsi="Arial" w:cs="Arial"/>
          <w:sz w:val="18"/>
          <w:szCs w:val="18"/>
        </w:rPr>
        <w:sectPr w:rsidR="00A75EAD">
          <w:footerReference w:type="default" r:id="rId7"/>
          <w:headerReference w:type="first" r:id="rId8"/>
          <w:footerReference w:type="first" r:id="rId9"/>
          <w:pgSz w:w="11913" w:h="16834"/>
          <w:pgMar w:top="1134" w:right="1418" w:bottom="709" w:left="1134" w:header="720" w:footer="533" w:gutter="567"/>
          <w:paperSrc w:first="15" w:other="15"/>
          <w:cols w:space="720"/>
          <w:docGrid w:linePitch="326"/>
        </w:sectPr>
      </w:pPr>
    </w:p>
    <w:p w:rsidR="00A75EAD" w:rsidRDefault="00000000">
      <w:pPr>
        <w:ind w:left="-142" w:firstLine="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Professional experience:</w:t>
      </w:r>
    </w:p>
    <w:tbl>
      <w:tblPr>
        <w:tblW w:w="14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7"/>
        <w:gridCol w:w="1051"/>
        <w:gridCol w:w="2977"/>
        <w:gridCol w:w="1701"/>
        <w:gridCol w:w="8054"/>
      </w:tblGrid>
      <w:tr w:rsidR="00A75EAD">
        <w:trPr>
          <w:trHeight w:val="604"/>
          <w:tblHeader/>
          <w:jc w:val="center"/>
        </w:trPr>
        <w:tc>
          <w:tcPr>
            <w:tcW w:w="967" w:type="dxa"/>
            <w:tcBorders>
              <w:top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ate (from-to)</w:t>
            </w:r>
          </w:p>
        </w:tc>
        <w:tc>
          <w:tcPr>
            <w:tcW w:w="1051" w:type="dxa"/>
            <w:tcBorders>
              <w:top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977" w:type="dxa"/>
            <w:tcBorders>
              <w:top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Company&amp; reference person (name &amp; contact details)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8054" w:type="dxa"/>
            <w:tcBorders>
              <w:top w:val="double" w:sz="6" w:space="0" w:color="auto"/>
            </w:tcBorders>
            <w:shd w:val="pct5" w:color="auto" w:fill="FFFFFF"/>
          </w:tcPr>
          <w:p w:rsidR="00A75EAD" w:rsidRDefault="00000000">
            <w:pPr>
              <w:pStyle w:val="normaltableau"/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832C5A" w:rsidRDefault="00000000" w:rsidP="00832C5A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07/</w:t>
            </w:r>
            <w:r w:rsidR="00832C5A">
              <w:rPr>
                <w:rFonts w:cs="Arial"/>
                <w:sz w:val="18"/>
                <w:szCs w:val="18"/>
                <w:lang w:eastAsia="en-GB"/>
              </w:rPr>
              <w:t xml:space="preserve">2020 </w:t>
            </w:r>
            <w:r>
              <w:rPr>
                <w:rFonts w:cs="Arial"/>
                <w:sz w:val="18"/>
                <w:szCs w:val="18"/>
                <w:lang w:eastAsia="en-GB"/>
              </w:rPr>
              <w:t>to</w:t>
            </w:r>
            <w:r w:rsidR="00832C5A">
              <w:rPr>
                <w:rFonts w:cs="Arial"/>
                <w:sz w:val="18"/>
                <w:szCs w:val="18"/>
                <w:lang w:eastAsia="en-GB"/>
              </w:rPr>
              <w:t>7</w:t>
            </w:r>
            <w:r w:rsidR="00832C5A">
              <w:rPr>
                <w:rFonts w:cs="Arial"/>
                <w:sz w:val="18"/>
                <w:szCs w:val="18"/>
                <w:lang w:eastAsia="en-GB"/>
              </w:rPr>
              <w:t>/</w:t>
            </w:r>
            <w:r w:rsidR="00832C5A">
              <w:rPr>
                <w:rFonts w:cs="Arial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1051" w:type="dxa"/>
          </w:tcPr>
          <w:p w:rsidR="00A75EAD" w:rsidRDefault="00000000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Nablus, Palestine</w:t>
            </w:r>
          </w:p>
        </w:tc>
        <w:tc>
          <w:tcPr>
            <w:tcW w:w="2977" w:type="dxa"/>
          </w:tcPr>
          <w:p w:rsidR="00A75EAD" w:rsidRDefault="000000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and Environmental Studies Institute, An-Najah national University</w:t>
            </w:r>
          </w:p>
          <w:p w:rsidR="00832C5A" w:rsidRDefault="00000000" w:rsidP="00832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32C5A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32C5A">
              <w:rPr>
                <w:rFonts w:ascii="Arial" w:hAnsi="Arial" w:cs="Arial"/>
                <w:sz w:val="18"/>
                <w:szCs w:val="18"/>
              </w:rPr>
              <w:t>Abdelfattah H. Mallah</w:t>
            </w:r>
            <w:r>
              <w:rPr>
                <w:rFonts w:ascii="Arial" w:hAnsi="Arial" w:cs="Arial"/>
                <w:sz w:val="18"/>
                <w:szCs w:val="18"/>
              </w:rPr>
              <w:t xml:space="preserve">, Acting </w:t>
            </w:r>
            <w:r w:rsidR="00832C5A">
              <w:rPr>
                <w:rFonts w:ascii="Arial" w:hAnsi="Arial" w:cs="Arial"/>
                <w:sz w:val="18"/>
                <w:szCs w:val="18"/>
              </w:rPr>
              <w:t>director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32C5A">
              <w:rPr>
                <w:rFonts w:ascii="Arial" w:hAnsi="Arial" w:cs="Arial"/>
                <w:sz w:val="18"/>
                <w:szCs w:val="18"/>
              </w:rPr>
              <w:t>WASI, NAU, mallah@najah.edu</w:t>
            </w:r>
          </w:p>
          <w:p w:rsidR="00A75EAD" w:rsidRDefault="00A75E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EAD" w:rsidRDefault="00000000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  <w:p w:rsidR="00A75EAD" w:rsidRDefault="00A75EAD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75EAD" w:rsidRDefault="00A75EAD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75EAD" w:rsidRDefault="00A75EAD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75EAD" w:rsidRDefault="00A75EAD" w:rsidP="00832C5A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4" w:type="dxa"/>
          </w:tcPr>
          <w:p w:rsidR="00A75EAD" w:rsidRDefault="0000000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enter" w:pos="240"/>
              </w:tabs>
              <w:ind w:left="289" w:hanging="27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Scientific research, </w:t>
            </w:r>
            <w:r w:rsidR="00832C5A">
              <w:rPr>
                <w:rFonts w:asciiTheme="majorBidi" w:hAnsiTheme="majorBidi" w:cstheme="majorBidi"/>
                <w:lang w:val="en-US"/>
              </w:rPr>
              <w:t>NARC and WASI</w:t>
            </w:r>
            <w:r>
              <w:rPr>
                <w:rFonts w:asciiTheme="majorBidi" w:hAnsiTheme="majorBidi" w:cstheme="majorBidi"/>
                <w:lang w:val="en-US"/>
              </w:rPr>
              <w:t>.</w:t>
            </w:r>
          </w:p>
          <w:p w:rsidR="00A75EAD" w:rsidRDefault="0000000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enter" w:pos="240"/>
              </w:tabs>
              <w:ind w:left="289" w:hanging="270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Operating a lab for water, wastewater, air, soil, food, fertilizers, and drugs quality</w:t>
            </w:r>
          </w:p>
          <w:p w:rsidR="00A75EAD" w:rsidRDefault="00A75EAD">
            <w:pPr>
              <w:pStyle w:val="Header"/>
              <w:tabs>
                <w:tab w:val="clear" w:pos="4320"/>
                <w:tab w:val="center" w:pos="240"/>
              </w:tabs>
              <w:ind w:left="289"/>
              <w:rPr>
                <w:rFonts w:asciiTheme="majorBidi" w:hAnsiTheme="majorBidi" w:cstheme="majorBidi"/>
                <w:lang w:val="en-US"/>
              </w:rPr>
            </w:pPr>
          </w:p>
          <w:p w:rsidR="00A75EAD" w:rsidRDefault="00000000">
            <w:pPr>
              <w:pStyle w:val="Header"/>
              <w:tabs>
                <w:tab w:val="clear" w:pos="4320"/>
                <w:tab w:val="center" w:pos="240"/>
              </w:tabs>
              <w:ind w:left="289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982E10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06</w:t>
            </w:r>
            <w:r w:rsidR="00000000">
              <w:rPr>
                <w:rFonts w:cs="Arial"/>
                <w:sz w:val="18"/>
                <w:szCs w:val="18"/>
                <w:lang w:bidi="ar-JO"/>
              </w:rPr>
              <w:t>/20</w:t>
            </w:r>
            <w:r>
              <w:rPr>
                <w:rFonts w:cs="Arial"/>
                <w:sz w:val="18"/>
                <w:szCs w:val="18"/>
                <w:lang w:bidi="ar-JO"/>
              </w:rPr>
              <w:t>16</w:t>
            </w:r>
            <w:r w:rsidR="00000000">
              <w:rPr>
                <w:rFonts w:cs="Arial"/>
                <w:sz w:val="18"/>
                <w:szCs w:val="18"/>
                <w:lang w:bidi="ar-JO"/>
              </w:rPr>
              <w:t>-</w:t>
            </w:r>
            <w:r>
              <w:rPr>
                <w:rFonts w:cs="Arial"/>
                <w:sz w:val="18"/>
                <w:szCs w:val="18"/>
                <w:lang w:bidi="ar-JO"/>
              </w:rPr>
              <w:t xml:space="preserve">to </w:t>
            </w:r>
            <w:r w:rsidR="008E4538">
              <w:rPr>
                <w:rFonts w:cs="Arial"/>
                <w:sz w:val="18"/>
                <w:szCs w:val="18"/>
                <w:lang w:bidi="ar-JO"/>
              </w:rPr>
              <w:t>8/2022</w:t>
            </w:r>
          </w:p>
        </w:tc>
        <w:tc>
          <w:tcPr>
            <w:tcW w:w="1051" w:type="dxa"/>
          </w:tcPr>
          <w:p w:rsidR="00A75EAD" w:rsidRDefault="00832C5A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Qalqilya </w:t>
            </w:r>
          </w:p>
        </w:tc>
        <w:tc>
          <w:tcPr>
            <w:tcW w:w="2977" w:type="dxa"/>
          </w:tcPr>
          <w:p w:rsidR="00A75EAD" w:rsidRDefault="004E74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Ahmed Eid</w:t>
            </w:r>
            <w:r w:rsidR="00832C5A">
              <w:rPr>
                <w:rFonts w:ascii="Arial" w:hAnsi="Arial" w:cs="Arial"/>
                <w:sz w:val="18"/>
                <w:szCs w:val="18"/>
              </w:rPr>
              <w:t xml:space="preserve">, General manager of </w:t>
            </w:r>
            <w:r w:rsidR="00982E10">
              <w:rPr>
                <w:rFonts w:ascii="Arial" w:hAnsi="Arial" w:cs="Arial"/>
                <w:sz w:val="18"/>
                <w:szCs w:val="18"/>
              </w:rPr>
              <w:t>Qalqilya</w:t>
            </w:r>
            <w:r w:rsidR="00832C5A">
              <w:rPr>
                <w:rFonts w:ascii="Arial" w:hAnsi="Arial" w:cs="Arial"/>
                <w:sz w:val="18"/>
                <w:szCs w:val="18"/>
              </w:rPr>
              <w:t xml:space="preserve"> agriculture department </w:t>
            </w:r>
          </w:p>
          <w:p w:rsidR="008E4538" w:rsidRDefault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0598931089</w:t>
            </w:r>
          </w:p>
        </w:tc>
        <w:tc>
          <w:tcPr>
            <w:tcW w:w="1701" w:type="dxa"/>
          </w:tcPr>
          <w:p w:rsidR="00A75EAD" w:rsidRDefault="00832C5A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Supervisor </w:t>
            </w:r>
          </w:p>
        </w:tc>
        <w:tc>
          <w:tcPr>
            <w:tcW w:w="8054" w:type="dxa"/>
          </w:tcPr>
          <w:p w:rsidR="00A75EAD" w:rsidRDefault="00832C5A" w:rsidP="00832C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manager of agriculture roads </w:t>
            </w:r>
          </w:p>
          <w:p w:rsidR="00832C5A" w:rsidRDefault="00832C5A" w:rsidP="00832C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coordinator of all </w:t>
            </w:r>
            <w:r w:rsidR="00982E10">
              <w:rPr>
                <w:rFonts w:ascii="Arial" w:hAnsi="Arial" w:cs="Arial"/>
                <w:sz w:val="18"/>
                <w:szCs w:val="18"/>
              </w:rPr>
              <w:t>projects of rehabilitation and reclamation</w:t>
            </w:r>
          </w:p>
          <w:p w:rsidR="00982E10" w:rsidRPr="00982E10" w:rsidRDefault="00982E10" w:rsidP="00832C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UWAK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982E10" w:rsidRPr="00982E10" w:rsidRDefault="00982E10" w:rsidP="00982E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Coordinator with </w:t>
            </w:r>
            <w:r>
              <w:rPr>
                <w:rFonts w:ascii="Arial" w:hAnsi="Arial" w:cs="Arial"/>
                <w:sz w:val="18"/>
                <w:szCs w:val="18"/>
              </w:rPr>
              <w:t>PARC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reclamation, wells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water, agriculture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roads, water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harvesting, and land protection </w:t>
            </w:r>
          </w:p>
          <w:p w:rsidR="00982E10" w:rsidRPr="00982E10" w:rsidRDefault="00982E10" w:rsidP="00982E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Islamic Relief Palestine (IRP)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982E10" w:rsidRPr="00982E10" w:rsidRDefault="00982E10" w:rsidP="00982E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in agriculture, water, and environmental damage assessment teams</w:t>
            </w:r>
          </w:p>
          <w:p w:rsidR="00982E10" w:rsidRPr="00832C5A" w:rsidRDefault="00982E10" w:rsidP="00982E1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8E4538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4/2014- 02\2016</w:t>
            </w:r>
          </w:p>
        </w:tc>
        <w:tc>
          <w:tcPr>
            <w:tcW w:w="1051" w:type="dxa"/>
          </w:tcPr>
          <w:p w:rsidR="00A75EAD" w:rsidRDefault="008E4538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Jerusalem </w:t>
            </w:r>
          </w:p>
        </w:tc>
        <w:tc>
          <w:tcPr>
            <w:tcW w:w="2977" w:type="dxa"/>
          </w:tcPr>
          <w:p w:rsidR="00A75EAD" w:rsidRDefault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Department of agriculture </w:t>
            </w:r>
          </w:p>
          <w:p w:rsidR="008E4538" w:rsidRDefault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Ahmed Lafi Erekat</w:t>
            </w:r>
          </w:p>
          <w:p w:rsidR="00A75EAD" w:rsidRDefault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0598322122</w:t>
            </w:r>
          </w:p>
          <w:p w:rsidR="00A75EAD" w:rsidRDefault="00A75EA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EAD" w:rsidRDefault="008E4538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8054" w:type="dxa"/>
          </w:tcPr>
          <w:p w:rsidR="008E4538" w:rsidRDefault="008E4538" w:rsidP="008E453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="003022B6">
              <w:rPr>
                <w:rFonts w:ascii="Arial" w:hAnsi="Arial" w:cs="Arial"/>
                <w:sz w:val="18"/>
                <w:szCs w:val="18"/>
              </w:rPr>
              <w:t>products, Agricultural</w:t>
            </w:r>
            <w:r w:rsidR="003022B6" w:rsidRPr="003022B6">
              <w:rPr>
                <w:rFonts w:ascii="Arial" w:hAnsi="Arial" w:cs="Arial"/>
                <w:sz w:val="18"/>
                <w:szCs w:val="18"/>
              </w:rPr>
              <w:t xml:space="preserve"> extension</w:t>
            </w:r>
          </w:p>
          <w:p w:rsidR="00A75EAD" w:rsidRDefault="00000000" w:rsidP="008E453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GIZ</w:t>
            </w:r>
            <w:r w:rsidR="008E4538">
              <w:rPr>
                <w:rFonts w:ascii="Arial" w:hAnsi="Arial" w:cs="Arial"/>
                <w:sz w:val="18"/>
                <w:szCs w:val="18"/>
              </w:rPr>
              <w:t xml:space="preserve"> projects, coordinator </w:t>
            </w:r>
          </w:p>
          <w:p w:rsidR="008E4538" w:rsidRDefault="008E4538" w:rsidP="008E453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PAPC Palestinian animal product centre, coordinator</w:t>
            </w:r>
          </w:p>
          <w:p w:rsidR="008E4538" w:rsidRPr="00982E10" w:rsidRDefault="008E4538" w:rsidP="008E45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UWAK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8E4538" w:rsidRPr="00982E10" w:rsidRDefault="008E4538" w:rsidP="008E45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PARC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8E4538" w:rsidRPr="00982E10" w:rsidRDefault="008E4538" w:rsidP="008E45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Islamic Relief Palestine (IRP)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8E4538" w:rsidRDefault="008E4538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in agriculture, water, and environmental damage assessment teams</w:t>
            </w:r>
          </w:p>
          <w:p w:rsidR="003022B6" w:rsidRPr="003022B6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 writing,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media, projects, meetings, and events coordinator 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8E4538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2\2016 to 6\2016</w:t>
            </w:r>
          </w:p>
        </w:tc>
        <w:tc>
          <w:tcPr>
            <w:tcW w:w="1051" w:type="dxa"/>
          </w:tcPr>
          <w:p w:rsidR="00A75EAD" w:rsidRDefault="008E4538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Ramallah</w:t>
            </w:r>
          </w:p>
        </w:tc>
        <w:tc>
          <w:tcPr>
            <w:tcW w:w="2977" w:type="dxa"/>
          </w:tcPr>
          <w:p w:rsidR="008E4538" w:rsidRDefault="008E4538" w:rsidP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Department of agriculture </w:t>
            </w:r>
          </w:p>
          <w:p w:rsidR="008E4538" w:rsidRDefault="008E4538" w:rsidP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Ahmed Lafi Erekat</w:t>
            </w:r>
          </w:p>
          <w:p w:rsidR="008E4538" w:rsidRDefault="008E4538" w:rsidP="008E45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0598322122</w:t>
            </w:r>
          </w:p>
          <w:p w:rsidR="00A75EAD" w:rsidRDefault="00A75EA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EAD" w:rsidRDefault="008E4538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8054" w:type="dxa"/>
          </w:tcPr>
          <w:p w:rsidR="003022B6" w:rsidRDefault="003022B6" w:rsidP="003022B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Animal products, Agricultural</w:t>
            </w:r>
            <w:r w:rsidRPr="003022B6">
              <w:rPr>
                <w:rFonts w:ascii="Arial" w:hAnsi="Arial" w:cs="Arial"/>
                <w:sz w:val="18"/>
                <w:szCs w:val="18"/>
              </w:rPr>
              <w:t xml:space="preserve"> extension</w:t>
            </w:r>
          </w:p>
          <w:p w:rsidR="003022B6" w:rsidRDefault="003022B6" w:rsidP="003022B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GIZ projects, coordinator </w:t>
            </w:r>
          </w:p>
          <w:p w:rsidR="003022B6" w:rsidRDefault="003022B6" w:rsidP="003022B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PAPC Palestinian animal product centre, coordinator</w:t>
            </w:r>
          </w:p>
          <w:p w:rsidR="003022B6" w:rsidRPr="00982E10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UWAK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3022B6" w:rsidRPr="00982E10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PARC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3022B6" w:rsidRPr="00982E10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 with Islamic Relief Palestine (IRP)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rehabilitation, land reclamation, wells, water, agriculture roads, water harvesting, and land protection </w:t>
            </w:r>
          </w:p>
          <w:p w:rsidR="003022B6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in agriculture, water, and environmental damage assessment teams</w:t>
            </w:r>
          </w:p>
          <w:p w:rsidR="00A75EAD" w:rsidRPr="003022B6" w:rsidRDefault="003022B6" w:rsidP="003022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022B6">
              <w:rPr>
                <w:rFonts w:ascii="Arial" w:hAnsi="Arial" w:cs="Arial"/>
                <w:sz w:val="18"/>
                <w:szCs w:val="18"/>
              </w:rPr>
              <w:t xml:space="preserve">Report writing, </w:t>
            </w:r>
            <w:r w:rsidRPr="003022B6">
              <w:rPr>
                <w:rFonts w:ascii="Arial" w:hAnsi="Arial" w:cs="Arial"/>
                <w:sz w:val="18"/>
                <w:szCs w:val="18"/>
                <w:lang w:val="en-US"/>
              </w:rPr>
              <w:t>media,</w:t>
            </w:r>
            <w:r w:rsidRPr="003022B6">
              <w:rPr>
                <w:rFonts w:ascii="Arial" w:hAnsi="Arial" w:cs="Arial"/>
                <w:sz w:val="18"/>
                <w:szCs w:val="18"/>
                <w:lang w:val="en-US"/>
              </w:rPr>
              <w:t xml:space="preserve"> projects, meetings, and events coordinator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3022B6">
            <w:pPr>
              <w:suppressAutoHyphen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  <w:lang w:bidi="ar-JO"/>
              </w:rPr>
            </w:pPr>
            <w:r>
              <w:rPr>
                <w:rFonts w:ascii="Arial" w:hAnsi="Arial" w:cs="Arial"/>
                <w:sz w:val="18"/>
                <w:szCs w:val="18"/>
                <w:lang w:bidi="ar-JO"/>
              </w:rPr>
              <w:lastRenderedPageBreak/>
              <w:t xml:space="preserve">12\2018 to date </w:t>
            </w:r>
            <w:r w:rsidR="00000000">
              <w:rPr>
                <w:rFonts w:ascii="Arial" w:hAnsi="Arial" w:cs="Arial"/>
                <w:sz w:val="18"/>
                <w:szCs w:val="18"/>
                <w:lang w:bidi="ar-JO"/>
              </w:rPr>
              <w:t xml:space="preserve"> </w:t>
            </w:r>
          </w:p>
        </w:tc>
        <w:tc>
          <w:tcPr>
            <w:tcW w:w="1051" w:type="dxa"/>
          </w:tcPr>
          <w:p w:rsidR="00A75EAD" w:rsidRDefault="003022B6" w:rsidP="003022B6">
            <w:pPr>
              <w:pStyle w:val="normaltableau"/>
              <w:keepNext/>
              <w:keepLines/>
              <w:spacing w:before="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Japan- Tottori</w:t>
            </w:r>
          </w:p>
        </w:tc>
        <w:tc>
          <w:tcPr>
            <w:tcW w:w="2977" w:type="dxa"/>
          </w:tcPr>
          <w:p w:rsidR="00A75EAD" w:rsidRDefault="003022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Haruyuki Fujimaki</w:t>
            </w:r>
          </w:p>
          <w:p w:rsidR="008A0CD5" w:rsidRDefault="008A0CD5" w:rsidP="008A0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 and irrigation research manager</w:t>
            </w:r>
          </w:p>
          <w:p w:rsidR="003022B6" w:rsidRDefault="003022B6" w:rsidP="008A0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Japan Agriculture research Centre </w:t>
            </w:r>
            <w:r w:rsidR="008A0CD5">
              <w:rPr>
                <w:rFonts w:ascii="Arial" w:hAnsi="Arial" w:cs="Arial"/>
                <w:sz w:val="18"/>
                <w:szCs w:val="18"/>
              </w:rPr>
              <w:t xml:space="preserve">and Tottori university </w:t>
            </w:r>
          </w:p>
          <w:p w:rsidR="008A0CD5" w:rsidRPr="008A0CD5" w:rsidRDefault="008A0CD5" w:rsidP="003022B6">
            <w:pPr>
              <w:rPr>
                <w:rFonts w:ascii="Arial" w:hAnsi="Arial" w:cs="Arial"/>
                <w:sz w:val="21"/>
                <w:szCs w:val="21"/>
              </w:rPr>
            </w:pPr>
            <w:hyperlink r:id="rId10" w:tgtFrame="_blank" w:history="1">
              <w:r w:rsidRPr="008A0CD5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fujimaki_haruyuki@yahoo.co.jp</w:t>
              </w:r>
            </w:hyperlink>
            <w:r w:rsidRPr="008A0CD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‬</w:t>
            </w:r>
            <w:r w:rsidRPr="008A0CD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>‏</w:t>
            </w:r>
          </w:p>
          <w:p w:rsidR="003022B6" w:rsidRDefault="003022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EAD" w:rsidRDefault="003022B6">
            <w:pPr>
              <w:pStyle w:val="normaltableau"/>
              <w:spacing w:before="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Researcher </w:t>
            </w:r>
          </w:p>
        </w:tc>
        <w:tc>
          <w:tcPr>
            <w:tcW w:w="8054" w:type="dxa"/>
          </w:tcPr>
          <w:p w:rsidR="00A75EAD" w:rsidRDefault="008A0CD5">
            <w:pPr>
              <w:numPr>
                <w:ilvl w:val="0"/>
                <w:numId w:val="6"/>
              </w:numPr>
              <w:ind w:left="265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security enhance of Water harvesting technique in Ein-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jaryut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Ramallah (international project) 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8A0CD5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09\2009 to 8\2010</w:t>
            </w:r>
          </w:p>
        </w:tc>
        <w:tc>
          <w:tcPr>
            <w:tcW w:w="1051" w:type="dxa"/>
          </w:tcPr>
          <w:p w:rsidR="00A75EAD" w:rsidRDefault="008A0CD5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Jericho</w:t>
            </w:r>
            <w:r w:rsidR="00000000">
              <w:rPr>
                <w:rFonts w:ascii="Arial" w:hAnsi="Arial" w:cs="Arial"/>
                <w:sz w:val="18"/>
                <w:szCs w:val="18"/>
              </w:rPr>
              <w:t>, Palestine</w:t>
            </w:r>
          </w:p>
        </w:tc>
        <w:tc>
          <w:tcPr>
            <w:tcW w:w="2977" w:type="dxa"/>
          </w:tcPr>
          <w:p w:rsidR="00A75EAD" w:rsidRDefault="008A0CD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Jericho agriculture department </w:t>
            </w:r>
          </w:p>
          <w:p w:rsidR="008A0CD5" w:rsidRDefault="008A0CD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Ahmed Alfaris</w:t>
            </w:r>
          </w:p>
          <w:p w:rsidR="008A0CD5" w:rsidRDefault="008A0CD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EAD" w:rsidRDefault="008A0CD5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8054" w:type="dxa"/>
          </w:tcPr>
          <w:tbl>
            <w:tblPr>
              <w:tblW w:w="7714" w:type="dxa"/>
              <w:tblLayout w:type="fixed"/>
              <w:tblLook w:val="04A0" w:firstRow="1" w:lastRow="0" w:firstColumn="1" w:lastColumn="0" w:noHBand="0" w:noVBand="1"/>
            </w:tblPr>
            <w:tblGrid>
              <w:gridCol w:w="7714"/>
            </w:tblGrid>
            <w:tr w:rsidR="00A75EAD">
              <w:trPr>
                <w:trHeight w:val="738"/>
              </w:trPr>
              <w:tc>
                <w:tcPr>
                  <w:tcW w:w="7714" w:type="dxa"/>
                </w:tcPr>
                <w:p w:rsidR="004934AB" w:rsidRDefault="008A0CD5" w:rsidP="004934A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4AB">
                    <w:rPr>
                      <w:rFonts w:ascii="Arial" w:hAnsi="Arial" w:cs="Arial"/>
                      <w:sz w:val="18"/>
                      <w:szCs w:val="18"/>
                    </w:rPr>
                    <w:t>Participant in agriculture, water, and environmental damage assessment team</w:t>
                  </w:r>
                </w:p>
                <w:p w:rsidR="008A0CD5" w:rsidRPr="004934AB" w:rsidRDefault="008A0CD5" w:rsidP="004934A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4AB">
                    <w:rPr>
                      <w:rFonts w:ascii="Arial" w:hAnsi="Arial" w:cs="Arial"/>
                      <w:sz w:val="18"/>
                      <w:szCs w:val="18"/>
                    </w:rPr>
                    <w:t>Animal product extension</w:t>
                  </w:r>
                </w:p>
              </w:tc>
            </w:tr>
          </w:tbl>
          <w:p w:rsidR="00A75EAD" w:rsidRDefault="00A75EAD">
            <w:pPr>
              <w:pStyle w:val="Head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8A0CD5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8\2010 to 3\2012</w:t>
            </w:r>
          </w:p>
        </w:tc>
        <w:tc>
          <w:tcPr>
            <w:tcW w:w="1051" w:type="dxa"/>
          </w:tcPr>
          <w:p w:rsidR="00A75EAD" w:rsidRDefault="008A0CD5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Hebron </w:t>
            </w:r>
            <w:r w:rsidR="00000000">
              <w:rPr>
                <w:rFonts w:ascii="Arial" w:hAnsi="Arial" w:cs="Arial"/>
                <w:sz w:val="18"/>
                <w:szCs w:val="18"/>
              </w:rPr>
              <w:t>Palestine</w:t>
            </w:r>
          </w:p>
        </w:tc>
        <w:tc>
          <w:tcPr>
            <w:tcW w:w="2977" w:type="dxa"/>
          </w:tcPr>
          <w:p w:rsidR="00A75EAD" w:rsidRDefault="008A0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Hebron </w:t>
            </w:r>
            <w:r>
              <w:rPr>
                <w:rFonts w:ascii="Arial" w:hAnsi="Arial" w:cs="Arial"/>
                <w:sz w:val="18"/>
                <w:szCs w:val="18"/>
              </w:rPr>
              <w:t>agriculture department</w:t>
            </w:r>
          </w:p>
          <w:p w:rsidR="008A0CD5" w:rsidRDefault="008A0C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Badr Al-Hawamdeh</w:t>
            </w:r>
          </w:p>
          <w:p w:rsidR="008A0CD5" w:rsidRDefault="00493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HAD, general manager </w:t>
            </w:r>
          </w:p>
        </w:tc>
        <w:tc>
          <w:tcPr>
            <w:tcW w:w="1701" w:type="dxa"/>
          </w:tcPr>
          <w:p w:rsidR="00A75EAD" w:rsidRDefault="004934AB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8054" w:type="dxa"/>
          </w:tcPr>
          <w:p w:rsidR="004934AB" w:rsidRDefault="004934AB" w:rsidP="004934A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4934AB">
              <w:rPr>
                <w:rFonts w:ascii="Arial" w:hAnsi="Arial" w:cs="Arial"/>
                <w:sz w:val="18"/>
                <w:szCs w:val="18"/>
              </w:rPr>
              <w:t>Participant in agriculture, water, and environmental damage assessment team</w:t>
            </w:r>
          </w:p>
          <w:p w:rsidR="00A75EAD" w:rsidRPr="004934AB" w:rsidRDefault="004934AB" w:rsidP="004934A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4934AB">
              <w:rPr>
                <w:rFonts w:ascii="Arial" w:hAnsi="Arial" w:cs="Arial"/>
                <w:sz w:val="18"/>
                <w:szCs w:val="18"/>
              </w:rPr>
              <w:t xml:space="preserve">Animal </w:t>
            </w:r>
            <w:r w:rsidRPr="004934AB">
              <w:rPr>
                <w:rFonts w:ascii="Arial" w:hAnsi="Arial" w:cs="Arial"/>
                <w:sz w:val="18"/>
                <w:szCs w:val="18"/>
              </w:rPr>
              <w:t>Product</w:t>
            </w:r>
            <w:r w:rsidRPr="004934AB">
              <w:rPr>
                <w:rFonts w:ascii="Arial" w:hAnsi="Arial" w:cs="Arial"/>
                <w:sz w:val="18"/>
                <w:szCs w:val="18"/>
              </w:rPr>
              <w:t xml:space="preserve"> extension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4934AB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3\2012 to 4\2014</w:t>
            </w:r>
          </w:p>
        </w:tc>
        <w:tc>
          <w:tcPr>
            <w:tcW w:w="1051" w:type="dxa"/>
          </w:tcPr>
          <w:p w:rsidR="00A75EAD" w:rsidRDefault="00000000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Palestine</w:t>
            </w:r>
          </w:p>
          <w:p w:rsidR="004934AB" w:rsidRDefault="004934AB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Yatta </w:t>
            </w:r>
          </w:p>
        </w:tc>
        <w:tc>
          <w:tcPr>
            <w:tcW w:w="2977" w:type="dxa"/>
          </w:tcPr>
          <w:p w:rsidR="00A75EAD" w:rsidRDefault="00493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Yatta agriculture department </w:t>
            </w:r>
          </w:p>
          <w:p w:rsidR="004934AB" w:rsidRDefault="00493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Iyad Farajalla</w:t>
            </w:r>
          </w:p>
          <w:p w:rsidR="004934AB" w:rsidRDefault="00493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YAD, General manager </w:t>
            </w:r>
          </w:p>
        </w:tc>
        <w:tc>
          <w:tcPr>
            <w:tcW w:w="1701" w:type="dxa"/>
          </w:tcPr>
          <w:p w:rsidR="00A75EAD" w:rsidRDefault="004934AB">
            <w:pPr>
              <w:pStyle w:val="normaltableau"/>
              <w:spacing w:before="0" w:after="6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8054" w:type="dxa"/>
          </w:tcPr>
          <w:p w:rsidR="004934AB" w:rsidRDefault="004934AB" w:rsidP="004934A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4934AB">
              <w:rPr>
                <w:rFonts w:ascii="Arial" w:hAnsi="Arial" w:cs="Arial"/>
                <w:sz w:val="18"/>
                <w:szCs w:val="18"/>
              </w:rPr>
              <w:t>Participant in agriculture, water, and environmental damage assessment team</w:t>
            </w:r>
          </w:p>
          <w:p w:rsidR="00A75EAD" w:rsidRPr="004934AB" w:rsidRDefault="004934AB" w:rsidP="004934A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4934AB">
              <w:rPr>
                <w:rFonts w:ascii="Arial" w:hAnsi="Arial" w:cs="Arial"/>
                <w:sz w:val="18"/>
                <w:szCs w:val="18"/>
              </w:rPr>
              <w:t>Animal Product extension</w:t>
            </w:r>
          </w:p>
        </w:tc>
      </w:tr>
      <w:tr w:rsidR="00A75EAD">
        <w:trPr>
          <w:trHeight w:val="473"/>
          <w:jc w:val="center"/>
        </w:trPr>
        <w:tc>
          <w:tcPr>
            <w:tcW w:w="967" w:type="dxa"/>
          </w:tcPr>
          <w:p w:rsidR="00A75EAD" w:rsidRDefault="00A92243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2010-2014</w:t>
            </w:r>
            <w:r w:rsidR="00000000">
              <w:rPr>
                <w:rFonts w:cs="Arial"/>
                <w:sz w:val="18"/>
                <w:szCs w:val="18"/>
                <w:lang w:bidi="ar-JO"/>
              </w:rPr>
              <w:t xml:space="preserve"> </w:t>
            </w:r>
          </w:p>
        </w:tc>
        <w:tc>
          <w:tcPr>
            <w:tcW w:w="1051" w:type="dxa"/>
          </w:tcPr>
          <w:p w:rsidR="00A75EAD" w:rsidRDefault="00A92243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Yatta- al-kermel</w:t>
            </w:r>
          </w:p>
        </w:tc>
        <w:tc>
          <w:tcPr>
            <w:tcW w:w="2977" w:type="dxa"/>
          </w:tcPr>
          <w:p w:rsidR="00A92243" w:rsidRDefault="00A92243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AL-kermel municipality</w:t>
            </w:r>
          </w:p>
          <w:p w:rsidR="00A92243" w:rsidRDefault="00A92243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Mohammad Dababsi</w:t>
            </w:r>
          </w:p>
          <w:p w:rsidR="00A75EAD" w:rsidRDefault="00A92243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Head of municipality  </w:t>
            </w:r>
          </w:p>
        </w:tc>
        <w:tc>
          <w:tcPr>
            <w:tcW w:w="1701" w:type="dxa"/>
          </w:tcPr>
          <w:p w:rsidR="00A75EAD" w:rsidRDefault="00000000">
            <w:pPr>
              <w:pStyle w:val="normaltableau"/>
              <w:spacing w:before="0" w:after="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Consultant</w:t>
            </w:r>
          </w:p>
        </w:tc>
        <w:tc>
          <w:tcPr>
            <w:tcW w:w="8054" w:type="dxa"/>
          </w:tcPr>
          <w:p w:rsidR="00A75EAD" w:rsidRDefault="00A92243">
            <w:pPr>
              <w:pStyle w:val="Head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Workshops, meeting, youth working, training, risk assessment programs, projects, and agriculture projects </w:t>
            </w:r>
          </w:p>
        </w:tc>
      </w:tr>
      <w:tr w:rsidR="000C2ED4">
        <w:trPr>
          <w:trHeight w:val="473"/>
          <w:jc w:val="center"/>
        </w:trPr>
        <w:tc>
          <w:tcPr>
            <w:tcW w:w="967" w:type="dxa"/>
          </w:tcPr>
          <w:p w:rsidR="000C2ED4" w:rsidRDefault="000C2ED4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  <w:r>
              <w:rPr>
                <w:rFonts w:cs="Arial"/>
                <w:sz w:val="18"/>
                <w:szCs w:val="18"/>
                <w:lang w:bidi="ar-JO"/>
              </w:rPr>
              <w:t>2021-2022</w:t>
            </w:r>
          </w:p>
        </w:tc>
        <w:tc>
          <w:tcPr>
            <w:tcW w:w="1051" w:type="dxa"/>
          </w:tcPr>
          <w:p w:rsidR="000C2ED4" w:rsidRDefault="000C2ED4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Ramallah</w:t>
            </w:r>
          </w:p>
        </w:tc>
        <w:tc>
          <w:tcPr>
            <w:tcW w:w="2977" w:type="dxa"/>
          </w:tcPr>
          <w:p w:rsidR="000C2ED4" w:rsidRDefault="000C2ED4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Palestinian Liberation Organization </w:t>
            </w:r>
          </w:p>
          <w:p w:rsidR="00554080" w:rsidRDefault="00554080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Walid Assaf, The Minister </w:t>
            </w:r>
          </w:p>
          <w:p w:rsidR="00554080" w:rsidRDefault="00554080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0599803039</w:t>
            </w:r>
          </w:p>
        </w:tc>
        <w:tc>
          <w:tcPr>
            <w:tcW w:w="1701" w:type="dxa"/>
          </w:tcPr>
          <w:p w:rsidR="000C2ED4" w:rsidRDefault="000C2ED4">
            <w:pPr>
              <w:pStyle w:val="normaltableau"/>
              <w:spacing w:before="0" w:after="0"/>
              <w:ind w:right="-120"/>
              <w:jc w:val="left"/>
              <w:rPr>
                <w:rFonts w:ascii="Arial" w:hAnsi="Arial" w:cs="Arial" w:hint="cs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Expert </w:t>
            </w:r>
          </w:p>
        </w:tc>
        <w:tc>
          <w:tcPr>
            <w:tcW w:w="8054" w:type="dxa"/>
          </w:tcPr>
          <w:p w:rsidR="00554080" w:rsidRDefault="000C2ED4" w:rsidP="00554080">
            <w:pPr>
              <w:pStyle w:val="Head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2ED4">
              <w:rPr>
                <w:rFonts w:ascii="Arial" w:hAnsi="Arial" w:cs="Arial"/>
                <w:sz w:val="18"/>
                <w:szCs w:val="18"/>
                <w:lang w:val="en-US"/>
              </w:rPr>
              <w:t xml:space="preserve">Expert </w:t>
            </w:r>
            <w:r w:rsidR="0055408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0C2ED4">
              <w:rPr>
                <w:rFonts w:ascii="Arial" w:hAnsi="Arial" w:cs="Arial"/>
                <w:sz w:val="18"/>
                <w:szCs w:val="18"/>
                <w:lang w:val="en-US"/>
              </w:rPr>
              <w:t xml:space="preserve">nspection and estimation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agriculture, Water sources</w:t>
            </w:r>
            <w:r w:rsidR="00554080">
              <w:rPr>
                <w:rFonts w:ascii="Arial" w:hAnsi="Arial" w:cs="Arial"/>
                <w:sz w:val="18"/>
                <w:szCs w:val="18"/>
                <w:lang w:val="en-US"/>
              </w:rPr>
              <w:t xml:space="preserve">, and Environmental </w:t>
            </w:r>
            <w:r w:rsidRPr="000C2ED4">
              <w:rPr>
                <w:rFonts w:ascii="Arial" w:hAnsi="Arial" w:cs="Arial"/>
                <w:sz w:val="18"/>
                <w:szCs w:val="18"/>
                <w:lang w:val="en-US"/>
              </w:rPr>
              <w:t>damages</w:t>
            </w:r>
            <w:r w:rsidR="00554080">
              <w:rPr>
                <w:rFonts w:ascii="Arial" w:hAnsi="Arial" w:cs="Arial"/>
                <w:sz w:val="18"/>
                <w:szCs w:val="18"/>
                <w:lang w:val="en-US"/>
              </w:rPr>
              <w:t xml:space="preserve"> according occupation of Israeli in Westbank </w:t>
            </w:r>
          </w:p>
        </w:tc>
      </w:tr>
      <w:tr w:rsidR="000C2ED4">
        <w:trPr>
          <w:trHeight w:val="473"/>
          <w:jc w:val="center"/>
        </w:trPr>
        <w:tc>
          <w:tcPr>
            <w:tcW w:w="967" w:type="dxa"/>
          </w:tcPr>
          <w:p w:rsidR="000C2ED4" w:rsidRDefault="000C2ED4">
            <w:pPr>
              <w:pStyle w:val="Stanengl"/>
              <w:tabs>
                <w:tab w:val="right" w:pos="1911"/>
              </w:tabs>
              <w:spacing w:before="0" w:after="60"/>
              <w:jc w:val="left"/>
              <w:rPr>
                <w:rFonts w:cs="Arial"/>
                <w:sz w:val="18"/>
                <w:szCs w:val="18"/>
                <w:lang w:bidi="ar-JO"/>
              </w:rPr>
            </w:pPr>
          </w:p>
        </w:tc>
        <w:tc>
          <w:tcPr>
            <w:tcW w:w="1051" w:type="dxa"/>
          </w:tcPr>
          <w:p w:rsidR="000C2ED4" w:rsidRDefault="000C2ED4">
            <w:pPr>
              <w:pStyle w:val="normaltableau"/>
              <w:keepNext/>
              <w:keepLines/>
              <w:spacing w:before="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0C2ED4" w:rsidRDefault="000C2ED4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701" w:type="dxa"/>
          </w:tcPr>
          <w:p w:rsidR="000C2ED4" w:rsidRDefault="000C2ED4">
            <w:pPr>
              <w:pStyle w:val="normaltableau"/>
              <w:spacing w:before="0" w:after="0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4" w:type="dxa"/>
          </w:tcPr>
          <w:p w:rsidR="000C2ED4" w:rsidRPr="000C2ED4" w:rsidRDefault="000C2ED4" w:rsidP="000C2ED4">
            <w:pPr>
              <w:pStyle w:val="Head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75EAD" w:rsidRDefault="00A75EAD">
      <w:pPr>
        <w:jc w:val="both"/>
        <w:rPr>
          <w:b/>
          <w:szCs w:val="24"/>
        </w:rPr>
        <w:sectPr w:rsidR="00A75EAD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75EAD" w:rsidRDefault="00A75EAD">
      <w:pPr>
        <w:pStyle w:val="ListParagraph"/>
        <w:autoSpaceDE w:val="0"/>
        <w:autoSpaceDN w:val="0"/>
        <w:adjustRightInd w:val="0"/>
        <w:spacing w:after="0"/>
        <w:rPr>
          <w:sz w:val="20"/>
        </w:rPr>
      </w:pPr>
    </w:p>
    <w:p w:rsidR="00A75EAD" w:rsidRDefault="00000000">
      <w:pPr>
        <w:jc w:val="both"/>
        <w:rPr>
          <w:b/>
          <w:szCs w:val="24"/>
        </w:rPr>
      </w:pPr>
      <w:r>
        <w:rPr>
          <w:b/>
          <w:szCs w:val="24"/>
        </w:rPr>
        <w:t>Training, conferences and workshops</w:t>
      </w:r>
    </w:p>
    <w:p w:rsidR="00A75EAD" w:rsidRDefault="002579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rFonts w:ascii="Arial" w:hAnsi="Arial" w:cs="Arial"/>
          <w:sz w:val="18"/>
          <w:szCs w:val="18"/>
        </w:rPr>
        <w:t xml:space="preserve">Training: </w:t>
      </w:r>
      <w:r w:rsidR="00D207A9">
        <w:rPr>
          <w:rFonts w:ascii="Arial" w:hAnsi="Arial" w:cs="Arial"/>
          <w:sz w:val="18"/>
          <w:szCs w:val="18"/>
        </w:rPr>
        <w:t>Disputes</w:t>
      </w:r>
      <w:r w:rsidR="00D207A9">
        <w:rPr>
          <w:rFonts w:ascii="Arial" w:hAnsi="Arial" w:cs="Arial"/>
          <w:sz w:val="18"/>
          <w:szCs w:val="18"/>
        </w:rPr>
        <w:t xml:space="preserve"> managements and insurance of damages</w:t>
      </w:r>
      <w:r w:rsidR="00000000">
        <w:rPr>
          <w:sz w:val="20"/>
        </w:rPr>
        <w:t xml:space="preserve">, 2 </w:t>
      </w:r>
      <w:r w:rsidR="00D207A9">
        <w:rPr>
          <w:sz w:val="20"/>
        </w:rPr>
        <w:t xml:space="preserve">weeks, May 22- June 13\2021 </w:t>
      </w:r>
    </w:p>
    <w:p w:rsidR="00A75EAD" w:rsidRDefault="0000000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Conference: </w:t>
      </w:r>
      <w:r w:rsidR="00D207A9">
        <w:rPr>
          <w:sz w:val="20"/>
        </w:rPr>
        <w:t>Enhancing food security in Arab countries,</w:t>
      </w:r>
      <w:r>
        <w:rPr>
          <w:sz w:val="20"/>
        </w:rPr>
        <w:t xml:space="preserve"> </w:t>
      </w:r>
      <w:r w:rsidR="00D207A9">
        <w:rPr>
          <w:sz w:val="20"/>
        </w:rPr>
        <w:t>Jenin</w:t>
      </w:r>
      <w:r>
        <w:rPr>
          <w:sz w:val="20"/>
        </w:rPr>
        <w:t xml:space="preserve">, Palestine, </w:t>
      </w:r>
      <w:r w:rsidR="0025793B">
        <w:rPr>
          <w:sz w:val="20"/>
        </w:rPr>
        <w:t xml:space="preserve">ICARDA, </w:t>
      </w:r>
      <w:r w:rsidR="00D207A9">
        <w:rPr>
          <w:sz w:val="20"/>
        </w:rPr>
        <w:t>11\2022</w:t>
      </w:r>
      <w:r>
        <w:rPr>
          <w:sz w:val="20"/>
        </w:rPr>
        <w:t xml:space="preserve"> </w:t>
      </w:r>
    </w:p>
    <w:p w:rsidR="00A75EAD" w:rsidRDefault="002579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</w:t>
      </w:r>
      <w:r>
        <w:rPr>
          <w:rFonts w:ascii="Arial" w:hAnsi="Arial" w:cs="Arial"/>
          <w:sz w:val="18"/>
          <w:szCs w:val="18"/>
        </w:rPr>
        <w:t>Arbitration in Agriculture, Water, &amp; Environmental Disputes</w:t>
      </w:r>
      <w:r>
        <w:rPr>
          <w:rFonts w:ascii="Arial" w:hAnsi="Arial" w:cs="Arial"/>
          <w:sz w:val="18"/>
          <w:szCs w:val="18"/>
        </w:rPr>
        <w:t>, INQAAHE, 09-10\2020</w:t>
      </w:r>
    </w:p>
    <w:p w:rsidR="00A75EAD" w:rsidRDefault="002579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damage assessment </w:t>
      </w:r>
      <w:r w:rsidR="00A04482">
        <w:rPr>
          <w:sz w:val="20"/>
        </w:rPr>
        <w:t xml:space="preserve">(valuation) </w:t>
      </w:r>
      <w:r>
        <w:rPr>
          <w:sz w:val="20"/>
        </w:rPr>
        <w:t>and general insurance, Encyclopaedia of Arab- African economic integration (ENARAF), 4\2020- 4\2021</w:t>
      </w:r>
    </w:p>
    <w:p w:rsidR="00A75EAD" w:rsidRDefault="00A04482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Training: non-linear leadership development program, Holly Land Trust, Ramallah and Jericho, 12\2010- 4\2011</w:t>
      </w:r>
    </w:p>
    <w:p w:rsidR="00A04482" w:rsidRDefault="00A04482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 Level1 award in introduction to food safety for manufacturing, Chartered Institute of Environmental Health (CIEH) 1\2008 TO 4\2008</w:t>
      </w:r>
    </w:p>
    <w:p w:rsidR="00A04482" w:rsidRDefault="00477D49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Animal product, Al-Minya University, Egypt, 15\07-15\08\2005 </w:t>
      </w:r>
    </w:p>
    <w:p w:rsidR="00477D49" w:rsidRDefault="00477D49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use of the mass media in agriculture extension, Amman- Jordan, NCA 27-30 October, 2014 </w:t>
      </w:r>
    </w:p>
    <w:p w:rsidR="00477D49" w:rsidRDefault="00477D49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Training: consequences associated of animal diseases diagnosis, ministry of agriculture (MoA), Ramallah, 1\2010</w:t>
      </w:r>
    </w:p>
    <w:p w:rsidR="00477D49" w:rsidRDefault="000C2ED4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Seminar on agriculture and animal husbandry development for Asian and European countries, Jilin agriculture university Changchun, China, August 29 to September 25, 2014  </w:t>
      </w:r>
    </w:p>
    <w:p w:rsidR="00477D49" w:rsidRDefault="00477D49" w:rsidP="00A0448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Training: administration skills, World Vision, 2011</w:t>
      </w:r>
    </w:p>
    <w:p w:rsidR="00554080" w:rsidRDefault="00554080" w:rsidP="0055408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Training: communication skills, PARC &amp; MOA, 2010</w:t>
      </w:r>
    </w:p>
    <w:p w:rsidR="00554080" w:rsidRDefault="00554080" w:rsidP="0055408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>Training: capacity building for coop societies and NGOs, Arab students aid international, Palestine, 2010</w:t>
      </w:r>
    </w:p>
    <w:p w:rsidR="00554080" w:rsidRPr="001E6398" w:rsidRDefault="001E6398" w:rsidP="0055408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</w:t>
      </w:r>
      <w:r>
        <w:rPr>
          <w:rFonts w:ascii="Arial" w:hAnsi="Arial" w:cs="Arial"/>
          <w:sz w:val="18"/>
          <w:szCs w:val="18"/>
          <w:lang w:val="en-US"/>
        </w:rPr>
        <w:t>I</w:t>
      </w:r>
      <w:r w:rsidRPr="000C2ED4">
        <w:rPr>
          <w:rFonts w:ascii="Arial" w:hAnsi="Arial" w:cs="Arial"/>
          <w:sz w:val="18"/>
          <w:szCs w:val="18"/>
          <w:lang w:val="en-US"/>
        </w:rPr>
        <w:t>nspection and estimation</w:t>
      </w:r>
      <w:r>
        <w:rPr>
          <w:rFonts w:ascii="Arial" w:hAnsi="Arial" w:cs="Arial"/>
          <w:sz w:val="18"/>
          <w:szCs w:val="18"/>
          <w:lang w:val="en-US"/>
        </w:rPr>
        <w:t xml:space="preserve"> and analysis </w:t>
      </w:r>
      <w:r w:rsidRPr="000C2ED4">
        <w:rPr>
          <w:rFonts w:ascii="Arial" w:hAnsi="Arial" w:cs="Arial"/>
          <w:sz w:val="18"/>
          <w:szCs w:val="18"/>
          <w:lang w:val="en-US"/>
        </w:rPr>
        <w:t>of</w:t>
      </w:r>
      <w:r w:rsidRPr="000C2ED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agriculture, Water sources, and Environmental </w:t>
      </w:r>
      <w:r w:rsidRPr="000C2ED4">
        <w:rPr>
          <w:rFonts w:ascii="Arial" w:hAnsi="Arial" w:cs="Arial"/>
          <w:sz w:val="18"/>
          <w:szCs w:val="18"/>
          <w:lang w:val="en-US"/>
        </w:rPr>
        <w:t>damages</w:t>
      </w:r>
      <w:r>
        <w:rPr>
          <w:rFonts w:ascii="Arial" w:hAnsi="Arial" w:cs="Arial"/>
          <w:sz w:val="18"/>
          <w:szCs w:val="18"/>
          <w:lang w:val="en-US"/>
        </w:rPr>
        <w:t>, wetness the middle east academy training center and damages assessment, and ministry of employee, Palestine, 7-9\2021</w:t>
      </w:r>
    </w:p>
    <w:p w:rsidR="001E6398" w:rsidRDefault="001E6398" w:rsidP="0055408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  <w:lang w:val="en-US"/>
        </w:rPr>
        <w:t xml:space="preserve">Training: </w:t>
      </w:r>
      <w:r w:rsidRPr="001E6398">
        <w:rPr>
          <w:sz w:val="20"/>
        </w:rPr>
        <w:t>Damage estimation and estimation</w:t>
      </w:r>
      <w:r>
        <w:rPr>
          <w:sz w:val="20"/>
        </w:rPr>
        <w:t>,</w:t>
      </w:r>
      <w:r w:rsidRPr="001E639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An-Najah National University</w:t>
      </w:r>
      <w:r>
        <w:rPr>
          <w:rFonts w:ascii="Arial" w:hAnsi="Arial" w:cs="Arial"/>
          <w:sz w:val="18"/>
          <w:szCs w:val="18"/>
        </w:rPr>
        <w:t xml:space="preserve"> Nablus</w:t>
      </w:r>
      <w:r>
        <w:rPr>
          <w:rFonts w:ascii="Arial" w:hAnsi="Arial" w:cs="Arial"/>
          <w:sz w:val="18"/>
          <w:szCs w:val="18"/>
        </w:rPr>
        <w:t>,</w:t>
      </w:r>
      <w:r>
        <w:rPr>
          <w:sz w:val="20"/>
        </w:rPr>
        <w:t xml:space="preserve"> 3-4\2020</w:t>
      </w:r>
    </w:p>
    <w:p w:rsidR="001E6398" w:rsidRDefault="001E6398" w:rsidP="001E6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  <w:lang w:val="en-US"/>
        </w:rPr>
        <w:t xml:space="preserve">Training: </w:t>
      </w:r>
      <w:r w:rsidRPr="001E6398">
        <w:rPr>
          <w:sz w:val="20"/>
        </w:rPr>
        <w:t>Damage estimation and estimation</w:t>
      </w:r>
      <w:r>
        <w:rPr>
          <w:sz w:val="20"/>
        </w:rPr>
        <w:t>,</w:t>
      </w:r>
      <w:r w:rsidRPr="001E639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An-Najah National University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7D732E">
        <w:rPr>
          <w:rFonts w:ascii="Arial" w:hAnsi="Arial" w:cs="Arial"/>
          <w:bCs/>
          <w:sz w:val="18"/>
          <w:szCs w:val="18"/>
        </w:rPr>
        <w:t>Professional global for managing educational projects (PGMEP),</w:t>
      </w:r>
      <w:r>
        <w:rPr>
          <w:rFonts w:ascii="Arial" w:hAnsi="Arial" w:cs="Arial"/>
          <w:sz w:val="18"/>
          <w:szCs w:val="18"/>
        </w:rPr>
        <w:t xml:space="preserve"> Nablus,</w:t>
      </w:r>
      <w:r>
        <w:rPr>
          <w:sz w:val="20"/>
        </w:rPr>
        <w:t xml:space="preserve"> </w:t>
      </w:r>
      <w:r>
        <w:rPr>
          <w:sz w:val="20"/>
        </w:rPr>
        <w:t>3-</w:t>
      </w:r>
      <w:r>
        <w:rPr>
          <w:sz w:val="20"/>
        </w:rPr>
        <w:t>4\2020</w:t>
      </w:r>
    </w:p>
    <w:p w:rsidR="001E6398" w:rsidRPr="007D732E" w:rsidRDefault="007D732E" w:rsidP="001E6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sz w:val="20"/>
        </w:rPr>
        <w:t xml:space="preserve">Training: </w:t>
      </w:r>
      <w:r w:rsidR="00FD18C6">
        <w:rPr>
          <w:sz w:val="20"/>
        </w:rPr>
        <w:t>TOT</w:t>
      </w:r>
      <w:r>
        <w:rPr>
          <w:sz w:val="20"/>
        </w:rPr>
        <w:t xml:space="preserve"> in </w:t>
      </w:r>
      <w:r w:rsidRPr="001E6398">
        <w:rPr>
          <w:sz w:val="20"/>
        </w:rPr>
        <w:t>Damage estimation and estimation</w:t>
      </w:r>
      <w:r>
        <w:rPr>
          <w:sz w:val="20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Professional global for managing educational projects (PGMEP),</w:t>
      </w:r>
      <w:r>
        <w:rPr>
          <w:rFonts w:ascii="Arial" w:hAnsi="Arial" w:cs="Arial"/>
          <w:sz w:val="18"/>
          <w:szCs w:val="18"/>
        </w:rPr>
        <w:t xml:space="preserve"> Nablus</w:t>
      </w:r>
      <w:r>
        <w:rPr>
          <w:rFonts w:ascii="Arial" w:hAnsi="Arial" w:cs="Arial"/>
          <w:sz w:val="18"/>
          <w:szCs w:val="18"/>
        </w:rPr>
        <w:t>, 2020-2021.</w:t>
      </w:r>
    </w:p>
    <w:p w:rsidR="00FD18C6" w:rsidRPr="00FD18C6" w:rsidRDefault="007D732E" w:rsidP="00FD18C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>
        <w:rPr>
          <w:rFonts w:ascii="Arial" w:hAnsi="Arial" w:cs="Arial"/>
          <w:sz w:val="18"/>
          <w:szCs w:val="18"/>
        </w:rPr>
        <w:t xml:space="preserve">Concentration training 460 hours in: </w:t>
      </w:r>
      <w:r w:rsidRPr="001E6398">
        <w:rPr>
          <w:sz w:val="20"/>
        </w:rPr>
        <w:t>Damage estimation and estimation</w:t>
      </w:r>
      <w:r>
        <w:rPr>
          <w:sz w:val="20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Professional global for managing educational projects (PGMEP</w:t>
      </w:r>
      <w:r>
        <w:rPr>
          <w:rFonts w:ascii="Arial" w:hAnsi="Arial" w:cs="Arial"/>
          <w:bCs/>
          <w:sz w:val="18"/>
          <w:szCs w:val="18"/>
        </w:rPr>
        <w:t xml:space="preserve">) and (USIA) </w:t>
      </w:r>
      <w:r>
        <w:rPr>
          <w:rFonts w:ascii="Arial" w:hAnsi="Arial" w:cs="Arial"/>
          <w:sz w:val="18"/>
          <w:szCs w:val="18"/>
        </w:rPr>
        <w:t>(U.S Industrial Accreditation), AGMEP (The American Group for Educational Project), 2020-2021.</w:t>
      </w:r>
    </w:p>
    <w:p w:rsidR="00FD18C6" w:rsidRPr="00FD18C6" w:rsidRDefault="00FD18C6" w:rsidP="00FD18C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450"/>
        <w:rPr>
          <w:sz w:val="20"/>
        </w:rPr>
      </w:pPr>
      <w:r w:rsidRPr="00FD18C6">
        <w:rPr>
          <w:rFonts w:ascii="Arial" w:hAnsi="Arial" w:cs="Arial"/>
          <w:bCs/>
          <w:sz w:val="18"/>
          <w:szCs w:val="18"/>
          <w:lang w:eastAsia="ar-SA"/>
        </w:rPr>
        <w:t xml:space="preserve">TOT, Palestine, </w:t>
      </w:r>
      <w:r w:rsidRPr="00FD18C6">
        <w:rPr>
          <w:rFonts w:ascii="Arial" w:hAnsi="Arial" w:cs="Arial"/>
          <w:bCs/>
          <w:sz w:val="18"/>
          <w:szCs w:val="18"/>
        </w:rPr>
        <w:t>Professional global for managing educational projects (PGMEP)</w:t>
      </w:r>
      <w:r w:rsidRPr="00FD18C6">
        <w:rPr>
          <w:rFonts w:ascii="Arial" w:hAnsi="Arial" w:cs="Arial"/>
          <w:bCs/>
          <w:sz w:val="18"/>
          <w:szCs w:val="18"/>
        </w:rPr>
        <w:t xml:space="preserve">, and </w:t>
      </w:r>
      <w:r w:rsidRPr="00FD18C6">
        <w:rPr>
          <w:rFonts w:ascii="Arial" w:hAnsi="Arial" w:cs="Arial"/>
          <w:sz w:val="18"/>
          <w:szCs w:val="18"/>
          <w:lang w:val="en-US"/>
        </w:rPr>
        <w:t>ministry of employee</w:t>
      </w:r>
      <w:r w:rsidRPr="00FD18C6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r w:rsidRPr="00FD18C6">
        <w:rPr>
          <w:rFonts w:ascii="Arial" w:hAnsi="Arial" w:cs="Arial"/>
          <w:bCs/>
          <w:sz w:val="18"/>
          <w:szCs w:val="18"/>
        </w:rPr>
        <w:t>26</w:t>
      </w:r>
      <w:r w:rsidRPr="00FD18C6">
        <w:rPr>
          <w:rFonts w:ascii="Arial" w:hAnsi="Arial" w:cs="Arial"/>
          <w:bCs/>
          <w:sz w:val="18"/>
          <w:szCs w:val="18"/>
          <w:lang w:eastAsia="ar-SA"/>
        </w:rPr>
        <w:t>\6- 7\8\2021</w:t>
      </w:r>
    </w:p>
    <w:p w:rsidR="007D732E" w:rsidRPr="00554080" w:rsidRDefault="007D732E" w:rsidP="00FD18C6">
      <w:pPr>
        <w:pStyle w:val="ListParagraph"/>
        <w:autoSpaceDE w:val="0"/>
        <w:autoSpaceDN w:val="0"/>
        <w:adjustRightInd w:val="0"/>
        <w:spacing w:after="0"/>
        <w:ind w:left="450"/>
        <w:rPr>
          <w:sz w:val="20"/>
        </w:rPr>
      </w:pPr>
    </w:p>
    <w:p w:rsidR="00554080" w:rsidRPr="00554080" w:rsidRDefault="00554080" w:rsidP="00FD18C6">
      <w:pPr>
        <w:pStyle w:val="ListParagraph"/>
        <w:autoSpaceDE w:val="0"/>
        <w:autoSpaceDN w:val="0"/>
        <w:adjustRightInd w:val="0"/>
        <w:spacing w:after="0"/>
        <w:ind w:left="450"/>
        <w:rPr>
          <w:sz w:val="20"/>
        </w:rPr>
      </w:pPr>
    </w:p>
    <w:p w:rsidR="00A75EAD" w:rsidRDefault="00000000">
      <w:pPr>
        <w:jc w:val="both"/>
        <w:rPr>
          <w:b/>
          <w:szCs w:val="24"/>
        </w:rPr>
      </w:pPr>
      <w:r>
        <w:rPr>
          <w:b/>
          <w:szCs w:val="24"/>
        </w:rPr>
        <w:t>Publications in refereed journals and refereed conferences.</w:t>
      </w:r>
    </w:p>
    <w:p w:rsidR="00FD18C6" w:rsidRDefault="00FD18C6" w:rsidP="00FD18C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Abusamra. R, Mallah. H, </w:t>
      </w:r>
      <w:r w:rsidR="00390070">
        <w:rPr>
          <w:rFonts w:ascii="Arial" w:hAnsi="Arial" w:cs="Arial"/>
          <w:sz w:val="20"/>
        </w:rPr>
        <w:t xml:space="preserve">Alhaj-Husain. M, Omari. A, et al, </w:t>
      </w:r>
      <w:r>
        <w:rPr>
          <w:rFonts w:ascii="Arial" w:hAnsi="Arial" w:cs="Arial"/>
          <w:sz w:val="20"/>
        </w:rPr>
        <w:t>(E</w:t>
      </w:r>
      <w:r>
        <w:rPr>
          <w:rFonts w:ascii="Arial" w:hAnsi="Arial" w:cs="Arial"/>
          <w:sz w:val="20"/>
        </w:rPr>
        <w:t xml:space="preserve">nhanced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odder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roduction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sing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astewater form a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ilot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onstructed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etland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ystem</w:t>
      </w:r>
      <w:proofErr w:type="gramStart"/>
      <w:r>
        <w:rPr>
          <w:rFonts w:ascii="Arial" w:hAnsi="Arial" w:cs="Arial"/>
          <w:sz w:val="20"/>
        </w:rPr>
        <w:t>)</w:t>
      </w:r>
      <w:r w:rsidR="00390070">
        <w:rPr>
          <w:rFonts w:ascii="Arial" w:hAnsi="Arial" w:cs="Arial"/>
          <w:sz w:val="20"/>
        </w:rPr>
        <w:t>,WASI</w:t>
      </w:r>
      <w:proofErr w:type="gramEnd"/>
      <w:r w:rsidR="00390070">
        <w:rPr>
          <w:rFonts w:ascii="Arial" w:hAnsi="Arial" w:cs="Arial"/>
          <w:sz w:val="20"/>
        </w:rPr>
        <w:t>, NARC, 2022, Palestine</w:t>
      </w:r>
    </w:p>
    <w:p w:rsidR="00A75EAD" w:rsidRDefault="00A75EAD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  <w:lang w:bidi="ar-JO"/>
        </w:rPr>
      </w:pPr>
    </w:p>
    <w:sectPr w:rsidR="00A75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2C9" w:rsidRDefault="001612C9">
      <w:r>
        <w:separator/>
      </w:r>
    </w:p>
  </w:endnote>
  <w:endnote w:type="continuationSeparator" w:id="0">
    <w:p w:rsidR="001612C9" w:rsidRDefault="0016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egular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EAD" w:rsidRDefault="00A75EAD">
    <w:pPr>
      <w:pStyle w:val="Footer"/>
      <w:tabs>
        <w:tab w:val="center" w:pos="411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EAD" w:rsidRDefault="00000000">
    <w:pPr>
      <w:pStyle w:val="Footer"/>
      <w:pBdr>
        <w:top w:val="single" w:sz="4" w:space="1" w:color="auto"/>
      </w:pBdr>
      <w:tabs>
        <w:tab w:val="right" w:pos="8647"/>
      </w:tabs>
      <w:rPr>
        <w:rFonts w:ascii="Times New Roman" w:hAnsi="Times New Roman"/>
      </w:rPr>
    </w:pPr>
    <w:r>
      <w:rPr>
        <w:rFonts w:ascii="Times New Roman" w:hAnsi="Times New Roman"/>
      </w:rPr>
      <w:t>January 2013</w:t>
    </w:r>
    <w:r>
      <w:rPr>
        <w:rFonts w:ascii="Times New Roman" w:hAnsi="Times New Roman"/>
        <w:b/>
      </w:rPr>
      <w:tab/>
      <w:t xml:space="preserve">Page </w:t>
    </w:r>
    <w:r>
      <w:rPr>
        <w:rStyle w:val="PageNumber"/>
        <w:rFonts w:ascii="Times New Roman" w:hAnsi="Times New Roman"/>
        <w:b/>
      </w:rPr>
      <w:fldChar w:fldCharType="begin"/>
    </w:r>
    <w:r>
      <w:rPr>
        <w:rStyle w:val="PageNumber"/>
        <w:rFonts w:ascii="Times New Roman" w:hAnsi="Times New Roman"/>
        <w:b/>
      </w:rPr>
      <w:instrText xml:space="preserve"> PAGE </w:instrText>
    </w:r>
    <w:r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</w:rPr>
      <w:t>1</w:t>
    </w:r>
    <w:r>
      <w:rPr>
        <w:rStyle w:val="PageNumber"/>
        <w:rFonts w:ascii="Times New Roman" w:hAnsi="Times New Roman"/>
        <w:b/>
      </w:rPr>
      <w:fldChar w:fldCharType="end"/>
    </w:r>
    <w:r>
      <w:rPr>
        <w:rStyle w:val="PageNumber"/>
        <w:rFonts w:ascii="Times New Roman" w:hAnsi="Times New Roman"/>
        <w:b/>
      </w:rPr>
      <w:t xml:space="preserve"> of </w:t>
    </w:r>
    <w:r>
      <w:rPr>
        <w:rStyle w:val="PageNumber"/>
        <w:rFonts w:ascii="Times New Roman" w:hAnsi="Times New Roman"/>
        <w:b/>
      </w:rPr>
      <w:fldChar w:fldCharType="begin"/>
    </w:r>
    <w:r>
      <w:rPr>
        <w:rStyle w:val="PageNumber"/>
        <w:rFonts w:ascii="Times New Roman" w:hAnsi="Times New Roman"/>
        <w:b/>
      </w:rPr>
      <w:instrText xml:space="preserve"> = </w:instrText>
    </w:r>
    <w:r>
      <w:rPr>
        <w:rStyle w:val="PageNumber"/>
        <w:rFonts w:ascii="Times New Roman" w:hAnsi="Times New Roman"/>
        <w:b/>
      </w:rPr>
      <w:fldChar w:fldCharType="begin"/>
    </w:r>
    <w:r>
      <w:rPr>
        <w:rStyle w:val="PageNumber"/>
        <w:rFonts w:ascii="Times New Roman" w:hAnsi="Times New Roman"/>
        <w:b/>
      </w:rPr>
      <w:instrText xml:space="preserve"> NUMPAGES </w:instrText>
    </w:r>
    <w:r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</w:rPr>
      <w:instrText>6</w:instrText>
    </w:r>
    <w:r>
      <w:rPr>
        <w:rStyle w:val="PageNumber"/>
        <w:rFonts w:ascii="Times New Roman" w:hAnsi="Times New Roman"/>
        <w:b/>
      </w:rPr>
      <w:fldChar w:fldCharType="end"/>
    </w:r>
    <w:r>
      <w:rPr>
        <w:rStyle w:val="PageNumber"/>
        <w:rFonts w:ascii="Times New Roman" w:hAnsi="Times New Roman"/>
        <w:b/>
      </w:rPr>
      <w:instrText xml:space="preserve">+25 </w:instrText>
    </w:r>
    <w:r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</w:rPr>
      <w:t>31</w:t>
    </w:r>
    <w:r>
      <w:rPr>
        <w:rStyle w:val="PageNumber"/>
        <w:rFonts w:ascii="Times New Roman" w:hAnsi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EAD" w:rsidRDefault="00A75EAD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2C9" w:rsidRDefault="001612C9">
      <w:r>
        <w:separator/>
      </w:r>
    </w:p>
  </w:footnote>
  <w:footnote w:type="continuationSeparator" w:id="0">
    <w:p w:rsidR="001612C9" w:rsidRDefault="0016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EAD" w:rsidRDefault="00000000">
    <w:pPr>
      <w:pStyle w:val="Footer"/>
      <w:pBdr>
        <w:bottom w:val="single" w:sz="4" w:space="1" w:color="auto"/>
      </w:pBdr>
      <w:tabs>
        <w:tab w:val="right" w:pos="8647"/>
      </w:tabs>
      <w:ind w:right="-14"/>
      <w:jc w:val="center"/>
      <w:rPr>
        <w:b/>
      </w:rPr>
    </w:pPr>
    <w:r>
      <w:rPr>
        <w:b/>
      </w:rPr>
      <w:t>EuropeAid/133774/D/SER/PS -MoF/EC/18:32/06/2013</w:t>
    </w:r>
  </w:p>
  <w:p w:rsidR="00A75EAD" w:rsidRDefault="00A75EAD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EAD" w:rsidRDefault="00A75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BA"/>
    <w:multiLevelType w:val="multilevel"/>
    <w:tmpl w:val="088D3BBA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573"/>
    <w:multiLevelType w:val="multilevel"/>
    <w:tmpl w:val="098305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58B"/>
    <w:multiLevelType w:val="multilevel"/>
    <w:tmpl w:val="0BA035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7C3C"/>
    <w:multiLevelType w:val="multilevel"/>
    <w:tmpl w:val="0F6D7C3C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0461"/>
    <w:multiLevelType w:val="multilevel"/>
    <w:tmpl w:val="13060461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193B"/>
    <w:multiLevelType w:val="singleLevel"/>
    <w:tmpl w:val="185F193B"/>
    <w:lvl w:ilvl="0">
      <w:start w:val="1"/>
      <w:numFmt w:val="decimal"/>
      <w:pStyle w:val="Aufzhlung1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6" w15:restartNumberingAfterBreak="0">
    <w:nsid w:val="2F8E0D25"/>
    <w:multiLevelType w:val="multilevel"/>
    <w:tmpl w:val="2F8E0D25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0A85"/>
    <w:multiLevelType w:val="multilevel"/>
    <w:tmpl w:val="31AA0A85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6718"/>
    <w:multiLevelType w:val="multilevel"/>
    <w:tmpl w:val="39F06718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2EBC"/>
    <w:multiLevelType w:val="multilevel"/>
    <w:tmpl w:val="3D082EBC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646B2"/>
    <w:multiLevelType w:val="multilevel"/>
    <w:tmpl w:val="45A646B2"/>
    <w:lvl w:ilvl="0">
      <w:start w:val="7"/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2D6869"/>
    <w:multiLevelType w:val="multilevel"/>
    <w:tmpl w:val="462D68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5B60"/>
    <w:multiLevelType w:val="multilevel"/>
    <w:tmpl w:val="48565B60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227C"/>
    <w:multiLevelType w:val="hybridMultilevel"/>
    <w:tmpl w:val="61849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52D6D"/>
    <w:multiLevelType w:val="hybridMultilevel"/>
    <w:tmpl w:val="F368A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61888"/>
    <w:multiLevelType w:val="multilevel"/>
    <w:tmpl w:val="58161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52E"/>
    <w:multiLevelType w:val="multilevel"/>
    <w:tmpl w:val="6186252E"/>
    <w:lvl w:ilvl="0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B4488"/>
    <w:multiLevelType w:val="multilevel"/>
    <w:tmpl w:val="703B4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3B1D"/>
    <w:multiLevelType w:val="hybridMultilevel"/>
    <w:tmpl w:val="1032A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A120D2"/>
    <w:multiLevelType w:val="multilevel"/>
    <w:tmpl w:val="7FA12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63424">
    <w:abstractNumId w:val="5"/>
  </w:num>
  <w:num w:numId="2" w16cid:durableId="1210189817">
    <w:abstractNumId w:val="1"/>
  </w:num>
  <w:num w:numId="3" w16cid:durableId="2045211224">
    <w:abstractNumId w:val="6"/>
  </w:num>
  <w:num w:numId="4" w16cid:durableId="1901330684">
    <w:abstractNumId w:val="7"/>
  </w:num>
  <w:num w:numId="5" w16cid:durableId="385956185">
    <w:abstractNumId w:val="11"/>
  </w:num>
  <w:num w:numId="6" w16cid:durableId="1772629638">
    <w:abstractNumId w:val="15"/>
  </w:num>
  <w:num w:numId="7" w16cid:durableId="965770668">
    <w:abstractNumId w:val="19"/>
  </w:num>
  <w:num w:numId="8" w16cid:durableId="1992632926">
    <w:abstractNumId w:val="2"/>
  </w:num>
  <w:num w:numId="9" w16cid:durableId="2097708492">
    <w:abstractNumId w:val="17"/>
  </w:num>
  <w:num w:numId="10" w16cid:durableId="1757022123">
    <w:abstractNumId w:val="8"/>
  </w:num>
  <w:num w:numId="11" w16cid:durableId="1922449709">
    <w:abstractNumId w:val="3"/>
  </w:num>
  <w:num w:numId="12" w16cid:durableId="1116947958">
    <w:abstractNumId w:val="4"/>
  </w:num>
  <w:num w:numId="13" w16cid:durableId="646664429">
    <w:abstractNumId w:val="10"/>
  </w:num>
  <w:num w:numId="14" w16cid:durableId="838009638">
    <w:abstractNumId w:val="12"/>
  </w:num>
  <w:num w:numId="15" w16cid:durableId="1838182358">
    <w:abstractNumId w:val="9"/>
  </w:num>
  <w:num w:numId="16" w16cid:durableId="213390990">
    <w:abstractNumId w:val="0"/>
  </w:num>
  <w:num w:numId="17" w16cid:durableId="259532800">
    <w:abstractNumId w:val="16"/>
  </w:num>
  <w:num w:numId="18" w16cid:durableId="1317490141">
    <w:abstractNumId w:val="14"/>
  </w:num>
  <w:num w:numId="19" w16cid:durableId="1055618869">
    <w:abstractNumId w:val="18"/>
  </w:num>
  <w:num w:numId="20" w16cid:durableId="166097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39"/>
    <w:rsid w:val="F1F77D24"/>
    <w:rsid w:val="00002683"/>
    <w:rsid w:val="000116EB"/>
    <w:rsid w:val="0001631D"/>
    <w:rsid w:val="00026FA2"/>
    <w:rsid w:val="00034FF9"/>
    <w:rsid w:val="000357AC"/>
    <w:rsid w:val="00036F06"/>
    <w:rsid w:val="00043691"/>
    <w:rsid w:val="00044FFE"/>
    <w:rsid w:val="00051348"/>
    <w:rsid w:val="0006082B"/>
    <w:rsid w:val="00064C5A"/>
    <w:rsid w:val="00065945"/>
    <w:rsid w:val="000743E0"/>
    <w:rsid w:val="00076867"/>
    <w:rsid w:val="00082060"/>
    <w:rsid w:val="00084C3D"/>
    <w:rsid w:val="000867EF"/>
    <w:rsid w:val="00090C87"/>
    <w:rsid w:val="00095C81"/>
    <w:rsid w:val="000971FC"/>
    <w:rsid w:val="000A63C2"/>
    <w:rsid w:val="000A6592"/>
    <w:rsid w:val="000B5ED0"/>
    <w:rsid w:val="000B768D"/>
    <w:rsid w:val="000C2ED4"/>
    <w:rsid w:val="000C2F95"/>
    <w:rsid w:val="000C4D32"/>
    <w:rsid w:val="000C576D"/>
    <w:rsid w:val="000C641E"/>
    <w:rsid w:val="000E00F5"/>
    <w:rsid w:val="000F3403"/>
    <w:rsid w:val="0010036F"/>
    <w:rsid w:val="0010502A"/>
    <w:rsid w:val="0011160B"/>
    <w:rsid w:val="001123D5"/>
    <w:rsid w:val="001133ED"/>
    <w:rsid w:val="00115066"/>
    <w:rsid w:val="001169AE"/>
    <w:rsid w:val="00124872"/>
    <w:rsid w:val="00124D3E"/>
    <w:rsid w:val="00125F26"/>
    <w:rsid w:val="0012644A"/>
    <w:rsid w:val="00126622"/>
    <w:rsid w:val="0012752A"/>
    <w:rsid w:val="00132557"/>
    <w:rsid w:val="001337C5"/>
    <w:rsid w:val="00135C9A"/>
    <w:rsid w:val="00147D7D"/>
    <w:rsid w:val="001526B9"/>
    <w:rsid w:val="001612C9"/>
    <w:rsid w:val="001617CC"/>
    <w:rsid w:val="0016181B"/>
    <w:rsid w:val="001645CE"/>
    <w:rsid w:val="001706C3"/>
    <w:rsid w:val="00177704"/>
    <w:rsid w:val="00181F6F"/>
    <w:rsid w:val="001877A8"/>
    <w:rsid w:val="0019651E"/>
    <w:rsid w:val="001A103A"/>
    <w:rsid w:val="001A5DDC"/>
    <w:rsid w:val="001A7873"/>
    <w:rsid w:val="001B3629"/>
    <w:rsid w:val="001B644A"/>
    <w:rsid w:val="001C097C"/>
    <w:rsid w:val="001C1877"/>
    <w:rsid w:val="001C7060"/>
    <w:rsid w:val="001E43F5"/>
    <w:rsid w:val="001E6398"/>
    <w:rsid w:val="001F5849"/>
    <w:rsid w:val="00203E33"/>
    <w:rsid w:val="00213480"/>
    <w:rsid w:val="00215476"/>
    <w:rsid w:val="002450F2"/>
    <w:rsid w:val="00246039"/>
    <w:rsid w:val="00250BC0"/>
    <w:rsid w:val="002515F4"/>
    <w:rsid w:val="00253AFF"/>
    <w:rsid w:val="002543DC"/>
    <w:rsid w:val="002551C5"/>
    <w:rsid w:val="0025793B"/>
    <w:rsid w:val="002607AC"/>
    <w:rsid w:val="002839A9"/>
    <w:rsid w:val="0028722F"/>
    <w:rsid w:val="0029529C"/>
    <w:rsid w:val="002A3A1A"/>
    <w:rsid w:val="002A7663"/>
    <w:rsid w:val="002A7B7A"/>
    <w:rsid w:val="002B25A9"/>
    <w:rsid w:val="002B2D4F"/>
    <w:rsid w:val="002B4C64"/>
    <w:rsid w:val="002D0CA3"/>
    <w:rsid w:val="002D61A2"/>
    <w:rsid w:val="002E0E41"/>
    <w:rsid w:val="003022B6"/>
    <w:rsid w:val="00303EBF"/>
    <w:rsid w:val="00303F51"/>
    <w:rsid w:val="00305DF2"/>
    <w:rsid w:val="00332E24"/>
    <w:rsid w:val="00335497"/>
    <w:rsid w:val="003456B0"/>
    <w:rsid w:val="00345CE5"/>
    <w:rsid w:val="00353929"/>
    <w:rsid w:val="003668A9"/>
    <w:rsid w:val="00371A6C"/>
    <w:rsid w:val="0037244A"/>
    <w:rsid w:val="00377672"/>
    <w:rsid w:val="003804D9"/>
    <w:rsid w:val="003819D5"/>
    <w:rsid w:val="003826D0"/>
    <w:rsid w:val="00390070"/>
    <w:rsid w:val="003915F3"/>
    <w:rsid w:val="00391607"/>
    <w:rsid w:val="00391D56"/>
    <w:rsid w:val="003947C4"/>
    <w:rsid w:val="003A0B17"/>
    <w:rsid w:val="003C7387"/>
    <w:rsid w:val="003D3818"/>
    <w:rsid w:val="003D7DB0"/>
    <w:rsid w:val="003E5694"/>
    <w:rsid w:val="004018A9"/>
    <w:rsid w:val="00411D4F"/>
    <w:rsid w:val="00415631"/>
    <w:rsid w:val="00416137"/>
    <w:rsid w:val="00424099"/>
    <w:rsid w:val="00446278"/>
    <w:rsid w:val="00453598"/>
    <w:rsid w:val="00457225"/>
    <w:rsid w:val="00465612"/>
    <w:rsid w:val="00477D49"/>
    <w:rsid w:val="004934AB"/>
    <w:rsid w:val="004A254F"/>
    <w:rsid w:val="004A7303"/>
    <w:rsid w:val="004C6270"/>
    <w:rsid w:val="004C7E63"/>
    <w:rsid w:val="004E05A1"/>
    <w:rsid w:val="004E0D09"/>
    <w:rsid w:val="004E346C"/>
    <w:rsid w:val="004E37C5"/>
    <w:rsid w:val="004E5119"/>
    <w:rsid w:val="004E63E5"/>
    <w:rsid w:val="004E74AF"/>
    <w:rsid w:val="004E783F"/>
    <w:rsid w:val="00510D20"/>
    <w:rsid w:val="005142C9"/>
    <w:rsid w:val="00526CE9"/>
    <w:rsid w:val="00530833"/>
    <w:rsid w:val="005319D5"/>
    <w:rsid w:val="00542D4F"/>
    <w:rsid w:val="005477A9"/>
    <w:rsid w:val="00554080"/>
    <w:rsid w:val="005548D6"/>
    <w:rsid w:val="00556660"/>
    <w:rsid w:val="00560935"/>
    <w:rsid w:val="0056099A"/>
    <w:rsid w:val="00561EBD"/>
    <w:rsid w:val="00562235"/>
    <w:rsid w:val="00567AB9"/>
    <w:rsid w:val="00574EDE"/>
    <w:rsid w:val="005879FE"/>
    <w:rsid w:val="0059258E"/>
    <w:rsid w:val="005A7436"/>
    <w:rsid w:val="005C0CA9"/>
    <w:rsid w:val="005C3884"/>
    <w:rsid w:val="005D37D5"/>
    <w:rsid w:val="005D4C6D"/>
    <w:rsid w:val="005E430B"/>
    <w:rsid w:val="005E7FF6"/>
    <w:rsid w:val="005F0C98"/>
    <w:rsid w:val="005F66C2"/>
    <w:rsid w:val="005F7A48"/>
    <w:rsid w:val="00600EAD"/>
    <w:rsid w:val="006075B7"/>
    <w:rsid w:val="006130D3"/>
    <w:rsid w:val="0061682C"/>
    <w:rsid w:val="0062037F"/>
    <w:rsid w:val="00620E06"/>
    <w:rsid w:val="00624741"/>
    <w:rsid w:val="0062695B"/>
    <w:rsid w:val="00630A2F"/>
    <w:rsid w:val="00634248"/>
    <w:rsid w:val="006347DD"/>
    <w:rsid w:val="0064092D"/>
    <w:rsid w:val="00650675"/>
    <w:rsid w:val="00653C69"/>
    <w:rsid w:val="006921BD"/>
    <w:rsid w:val="006A4889"/>
    <w:rsid w:val="006A55BB"/>
    <w:rsid w:val="006B0D52"/>
    <w:rsid w:val="006B2ECB"/>
    <w:rsid w:val="006B4611"/>
    <w:rsid w:val="006B76E0"/>
    <w:rsid w:val="006D08B0"/>
    <w:rsid w:val="006E027B"/>
    <w:rsid w:val="006E3EE9"/>
    <w:rsid w:val="006E6190"/>
    <w:rsid w:val="006E6AF1"/>
    <w:rsid w:val="006F1AD7"/>
    <w:rsid w:val="006F7D95"/>
    <w:rsid w:val="00702739"/>
    <w:rsid w:val="007109EC"/>
    <w:rsid w:val="007230E2"/>
    <w:rsid w:val="007247EA"/>
    <w:rsid w:val="007351C7"/>
    <w:rsid w:val="00735E64"/>
    <w:rsid w:val="00736DF5"/>
    <w:rsid w:val="007414DB"/>
    <w:rsid w:val="00743D26"/>
    <w:rsid w:val="00750E83"/>
    <w:rsid w:val="00752B54"/>
    <w:rsid w:val="00757835"/>
    <w:rsid w:val="00764E46"/>
    <w:rsid w:val="00787FE3"/>
    <w:rsid w:val="00792AA9"/>
    <w:rsid w:val="00792B86"/>
    <w:rsid w:val="00793A82"/>
    <w:rsid w:val="0079575E"/>
    <w:rsid w:val="007A69EE"/>
    <w:rsid w:val="007B77B6"/>
    <w:rsid w:val="007D732E"/>
    <w:rsid w:val="007E0CC7"/>
    <w:rsid w:val="007F3ED3"/>
    <w:rsid w:val="00800737"/>
    <w:rsid w:val="008008D8"/>
    <w:rsid w:val="00803CAA"/>
    <w:rsid w:val="00803DF2"/>
    <w:rsid w:val="0080582D"/>
    <w:rsid w:val="008059A3"/>
    <w:rsid w:val="0081140D"/>
    <w:rsid w:val="00811567"/>
    <w:rsid w:val="008145CD"/>
    <w:rsid w:val="00815924"/>
    <w:rsid w:val="00815D48"/>
    <w:rsid w:val="00821B6C"/>
    <w:rsid w:val="00822A29"/>
    <w:rsid w:val="008277A8"/>
    <w:rsid w:val="00832C5A"/>
    <w:rsid w:val="00840502"/>
    <w:rsid w:val="008516E5"/>
    <w:rsid w:val="00851BDE"/>
    <w:rsid w:val="00853762"/>
    <w:rsid w:val="0086371F"/>
    <w:rsid w:val="008642CA"/>
    <w:rsid w:val="00870D6A"/>
    <w:rsid w:val="0089156A"/>
    <w:rsid w:val="00893171"/>
    <w:rsid w:val="008947E5"/>
    <w:rsid w:val="008970FD"/>
    <w:rsid w:val="00897F83"/>
    <w:rsid w:val="008A0CD5"/>
    <w:rsid w:val="008A4F7E"/>
    <w:rsid w:val="008A632C"/>
    <w:rsid w:val="008C5256"/>
    <w:rsid w:val="008D0485"/>
    <w:rsid w:val="008D08DF"/>
    <w:rsid w:val="008E4538"/>
    <w:rsid w:val="008E472E"/>
    <w:rsid w:val="008F31D6"/>
    <w:rsid w:val="008F67E1"/>
    <w:rsid w:val="009013F1"/>
    <w:rsid w:val="00901F52"/>
    <w:rsid w:val="009033A6"/>
    <w:rsid w:val="00910095"/>
    <w:rsid w:val="00910D04"/>
    <w:rsid w:val="00912D03"/>
    <w:rsid w:val="00921733"/>
    <w:rsid w:val="00924A3F"/>
    <w:rsid w:val="0094591E"/>
    <w:rsid w:val="00952F6F"/>
    <w:rsid w:val="0095490C"/>
    <w:rsid w:val="00956B14"/>
    <w:rsid w:val="00971F42"/>
    <w:rsid w:val="00973455"/>
    <w:rsid w:val="00980BC5"/>
    <w:rsid w:val="00980C17"/>
    <w:rsid w:val="00982AE1"/>
    <w:rsid w:val="00982E10"/>
    <w:rsid w:val="00983CFD"/>
    <w:rsid w:val="00991755"/>
    <w:rsid w:val="0099742A"/>
    <w:rsid w:val="009B4178"/>
    <w:rsid w:val="009B7648"/>
    <w:rsid w:val="009C09F8"/>
    <w:rsid w:val="009D33D3"/>
    <w:rsid w:val="009E335F"/>
    <w:rsid w:val="009E7994"/>
    <w:rsid w:val="00A012E0"/>
    <w:rsid w:val="00A01F92"/>
    <w:rsid w:val="00A04482"/>
    <w:rsid w:val="00A201AC"/>
    <w:rsid w:val="00A34127"/>
    <w:rsid w:val="00A35768"/>
    <w:rsid w:val="00A35F39"/>
    <w:rsid w:val="00A42732"/>
    <w:rsid w:val="00A42A8A"/>
    <w:rsid w:val="00A5354D"/>
    <w:rsid w:val="00A56729"/>
    <w:rsid w:val="00A56AA0"/>
    <w:rsid w:val="00A61EF8"/>
    <w:rsid w:val="00A6353A"/>
    <w:rsid w:val="00A66DFC"/>
    <w:rsid w:val="00A677E6"/>
    <w:rsid w:val="00A709AF"/>
    <w:rsid w:val="00A75EAD"/>
    <w:rsid w:val="00A806A5"/>
    <w:rsid w:val="00A9052E"/>
    <w:rsid w:val="00A92243"/>
    <w:rsid w:val="00A927D0"/>
    <w:rsid w:val="00AA44B7"/>
    <w:rsid w:val="00AA6E68"/>
    <w:rsid w:val="00AB736F"/>
    <w:rsid w:val="00AB7B55"/>
    <w:rsid w:val="00AC6629"/>
    <w:rsid w:val="00AD66BA"/>
    <w:rsid w:val="00AE3B56"/>
    <w:rsid w:val="00AE4D1D"/>
    <w:rsid w:val="00AE7041"/>
    <w:rsid w:val="00AF2EE6"/>
    <w:rsid w:val="00AF3E62"/>
    <w:rsid w:val="00B016CA"/>
    <w:rsid w:val="00B0233E"/>
    <w:rsid w:val="00B1196F"/>
    <w:rsid w:val="00B4374B"/>
    <w:rsid w:val="00B5113D"/>
    <w:rsid w:val="00B554B0"/>
    <w:rsid w:val="00B61C34"/>
    <w:rsid w:val="00B677E9"/>
    <w:rsid w:val="00B67EC3"/>
    <w:rsid w:val="00B74E44"/>
    <w:rsid w:val="00B764D3"/>
    <w:rsid w:val="00B974E6"/>
    <w:rsid w:val="00BA6667"/>
    <w:rsid w:val="00BB1AA4"/>
    <w:rsid w:val="00BB1EBE"/>
    <w:rsid w:val="00BB37C6"/>
    <w:rsid w:val="00BB38A7"/>
    <w:rsid w:val="00BB620E"/>
    <w:rsid w:val="00BC0B5A"/>
    <w:rsid w:val="00BD51C2"/>
    <w:rsid w:val="00BD54B0"/>
    <w:rsid w:val="00BD7F69"/>
    <w:rsid w:val="00BF7580"/>
    <w:rsid w:val="00C05FD7"/>
    <w:rsid w:val="00C13D54"/>
    <w:rsid w:val="00C1481C"/>
    <w:rsid w:val="00C167E6"/>
    <w:rsid w:val="00C21D8F"/>
    <w:rsid w:val="00C43438"/>
    <w:rsid w:val="00C43B9D"/>
    <w:rsid w:val="00C46986"/>
    <w:rsid w:val="00C47847"/>
    <w:rsid w:val="00C700A3"/>
    <w:rsid w:val="00C771DC"/>
    <w:rsid w:val="00C861AF"/>
    <w:rsid w:val="00CA5A30"/>
    <w:rsid w:val="00CC12BC"/>
    <w:rsid w:val="00CC6041"/>
    <w:rsid w:val="00CC636D"/>
    <w:rsid w:val="00CC7EB5"/>
    <w:rsid w:val="00CF2350"/>
    <w:rsid w:val="00CF7FA8"/>
    <w:rsid w:val="00D04968"/>
    <w:rsid w:val="00D207A9"/>
    <w:rsid w:val="00D260CF"/>
    <w:rsid w:val="00D349C4"/>
    <w:rsid w:val="00D4423B"/>
    <w:rsid w:val="00D44329"/>
    <w:rsid w:val="00D457D6"/>
    <w:rsid w:val="00D5198C"/>
    <w:rsid w:val="00D52518"/>
    <w:rsid w:val="00D53EE3"/>
    <w:rsid w:val="00D801C0"/>
    <w:rsid w:val="00D94172"/>
    <w:rsid w:val="00DA5946"/>
    <w:rsid w:val="00DB0D6C"/>
    <w:rsid w:val="00DC2568"/>
    <w:rsid w:val="00DD1CF3"/>
    <w:rsid w:val="00DE161D"/>
    <w:rsid w:val="00DF28A0"/>
    <w:rsid w:val="00DF3F82"/>
    <w:rsid w:val="00E01EEA"/>
    <w:rsid w:val="00E0248F"/>
    <w:rsid w:val="00E0635D"/>
    <w:rsid w:val="00E06B0C"/>
    <w:rsid w:val="00E22209"/>
    <w:rsid w:val="00E23F50"/>
    <w:rsid w:val="00E41EBB"/>
    <w:rsid w:val="00E43AE9"/>
    <w:rsid w:val="00E43B19"/>
    <w:rsid w:val="00E4484A"/>
    <w:rsid w:val="00E47377"/>
    <w:rsid w:val="00E5139D"/>
    <w:rsid w:val="00E55E6E"/>
    <w:rsid w:val="00E56205"/>
    <w:rsid w:val="00E62F8E"/>
    <w:rsid w:val="00E662A7"/>
    <w:rsid w:val="00E73692"/>
    <w:rsid w:val="00E760AE"/>
    <w:rsid w:val="00E8337C"/>
    <w:rsid w:val="00E861DC"/>
    <w:rsid w:val="00E86A6A"/>
    <w:rsid w:val="00E873F7"/>
    <w:rsid w:val="00E954CC"/>
    <w:rsid w:val="00E96546"/>
    <w:rsid w:val="00EA1301"/>
    <w:rsid w:val="00EB0A86"/>
    <w:rsid w:val="00EB56F1"/>
    <w:rsid w:val="00EC0E54"/>
    <w:rsid w:val="00ED185D"/>
    <w:rsid w:val="00ED4021"/>
    <w:rsid w:val="00EE210B"/>
    <w:rsid w:val="00EE5C9A"/>
    <w:rsid w:val="00F23F12"/>
    <w:rsid w:val="00F31566"/>
    <w:rsid w:val="00F370C3"/>
    <w:rsid w:val="00F448E8"/>
    <w:rsid w:val="00F47B4B"/>
    <w:rsid w:val="00F520AA"/>
    <w:rsid w:val="00F53690"/>
    <w:rsid w:val="00F54720"/>
    <w:rsid w:val="00F71264"/>
    <w:rsid w:val="00F74467"/>
    <w:rsid w:val="00F74E3D"/>
    <w:rsid w:val="00F7561A"/>
    <w:rsid w:val="00F7691A"/>
    <w:rsid w:val="00F838CC"/>
    <w:rsid w:val="00F913D1"/>
    <w:rsid w:val="00F913F3"/>
    <w:rsid w:val="00F96AA9"/>
    <w:rsid w:val="00FA1865"/>
    <w:rsid w:val="00FA3EF4"/>
    <w:rsid w:val="00FB5A9C"/>
    <w:rsid w:val="00FC0282"/>
    <w:rsid w:val="00FC1224"/>
    <w:rsid w:val="00FC1BF2"/>
    <w:rsid w:val="00FC3C4F"/>
    <w:rsid w:val="00FC6E64"/>
    <w:rsid w:val="00FD18C6"/>
    <w:rsid w:val="00FD2022"/>
    <w:rsid w:val="00FD4014"/>
    <w:rsid w:val="00FD45D4"/>
    <w:rsid w:val="00FD489D"/>
    <w:rsid w:val="00FE1A6F"/>
    <w:rsid w:val="00FE204D"/>
    <w:rsid w:val="00FE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8C3ED"/>
  <w15:docId w15:val="{51DAE705-58A7-2C4D-A963-6A975EA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ind w:right="-567"/>
    </w:pPr>
    <w:rPr>
      <w:rFonts w:ascii="Arial" w:hAnsi="Arial"/>
      <w:sz w:val="16"/>
      <w:lang w:eastAsia="en-GB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lang w:val="sv-SE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lang w:val="sv-SE" w:eastAsia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Cs w:val="24"/>
      <w:lang w:val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sv-SE" w:eastAsia="en-GB"/>
    </w:rPr>
  </w:style>
  <w:style w:type="paragraph" w:customStyle="1" w:styleId="Annexetitle">
    <w:name w:val="Annexe_title"/>
    <w:basedOn w:val="Heading1"/>
    <w:next w:val="Normal"/>
    <w:uiPriority w:val="99"/>
    <w:pPr>
      <w:keepNext w:val="0"/>
      <w:keepLines w:val="0"/>
      <w:pageBreakBefore/>
      <w:tabs>
        <w:tab w:val="left" w:pos="1701"/>
        <w:tab w:val="left" w:pos="2552"/>
      </w:tabs>
      <w:spacing w:before="240" w:after="240"/>
      <w:ind w:right="144"/>
      <w:jc w:val="center"/>
      <w:outlineLvl w:val="9"/>
    </w:pPr>
    <w:rPr>
      <w:rFonts w:ascii="Arial" w:hAnsi="Arial" w:cs="Arial"/>
      <w:bCs w:val="0"/>
      <w:caps/>
      <w:color w:val="auto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  <w:lang w:val="en-GB" w:eastAsia="en-GB"/>
    </w:rPr>
  </w:style>
  <w:style w:type="paragraph" w:customStyle="1" w:styleId="normaltableau">
    <w:name w:val="normal_tableau"/>
    <w:basedOn w:val="Normal"/>
    <w:uiPriority w:val="99"/>
    <w:pPr>
      <w:spacing w:before="120" w:after="120"/>
      <w:jc w:val="both"/>
    </w:pPr>
    <w:rPr>
      <w:rFonts w:ascii="Optima" w:hAnsi="Optima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customStyle="1" w:styleId="Aufzhlung1">
    <w:name w:val="Aufzählung 1"/>
    <w:basedOn w:val="Normal"/>
    <w:pPr>
      <w:numPr>
        <w:numId w:val="1"/>
      </w:numPr>
      <w:tabs>
        <w:tab w:val="left" w:pos="3686"/>
      </w:tabs>
      <w:spacing w:line="288" w:lineRule="auto"/>
    </w:pPr>
    <w:rPr>
      <w:rFonts w:ascii="Arial" w:hAnsi="Arial"/>
      <w:b/>
      <w:sz w:val="22"/>
      <w:lang w:val="en-US" w:eastAsia="de-DE"/>
    </w:rPr>
  </w:style>
  <w:style w:type="paragraph" w:customStyle="1" w:styleId="D1">
    <w:name w:val="D1"/>
    <w:pPr>
      <w:tabs>
        <w:tab w:val="left" w:pos="2268"/>
      </w:tabs>
      <w:spacing w:before="120" w:line="240" w:lineRule="exact"/>
      <w:ind w:left="2268" w:hanging="567"/>
      <w:jc w:val="both"/>
    </w:pPr>
    <w:rPr>
      <w:rFonts w:ascii="Helvetica" w:eastAsia="Times New Roman" w:hAnsi="Helvetica"/>
      <w:lang w:val="en-GB" w:eastAsia="de-D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lang w:eastAsia="en-GB"/>
    </w:rPr>
  </w:style>
  <w:style w:type="paragraph" w:customStyle="1" w:styleId="BATitle">
    <w:name w:val="BA_Title"/>
    <w:basedOn w:val="Normal"/>
    <w:next w:val="Normal"/>
    <w:pPr>
      <w:spacing w:before="720" w:after="360" w:line="480" w:lineRule="auto"/>
      <w:jc w:val="center"/>
    </w:pPr>
    <w:rPr>
      <w:sz w:val="44"/>
      <w:lang w:val="en-US"/>
    </w:rPr>
  </w:style>
  <w:style w:type="paragraph" w:customStyle="1" w:styleId="Stanengl">
    <w:name w:val="Stanengl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DESIGNAuthors">
    <w:name w:val="DESIGNAuthors"/>
    <w:next w:val="Normal"/>
    <w:qFormat/>
    <w:pPr>
      <w:spacing w:after="480"/>
      <w:ind w:right="2268"/>
    </w:pPr>
    <w:rPr>
      <w:rFonts w:eastAsia="Times New Roman"/>
      <w:sz w:val="24"/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customStyle="1" w:styleId="Author">
    <w:name w:val="Author"/>
    <w:basedOn w:val="Title"/>
    <w:pPr>
      <w:spacing w:before="0" w:after="0"/>
      <w:outlineLvl w:val="9"/>
    </w:pPr>
    <w:rPr>
      <w:rFonts w:ascii="Times New Roman" w:hAnsi="Times New Roman"/>
      <w:b w:val="0"/>
      <w:iCs/>
      <w:kern w:val="0"/>
      <w:sz w:val="22"/>
      <w:szCs w:val="22"/>
      <w:lang w:val="en-US" w:eastAsia="pt-BR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Affiliation">
    <w:name w:val="Affiliation"/>
    <w:basedOn w:val="Author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customStyle="1" w:styleId="TitreTitle">
    <w:name w:val="Titre/Title"/>
    <w:basedOn w:val="Normal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48"/>
      <w:szCs w:val="48"/>
      <w:lang w:val="en-US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Arial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2"/>
      <w:szCs w:val="22"/>
      <w:lang w:val="en-US" w:eastAsia="en-US" w:bidi="ar-SA"/>
    </w:rPr>
  </w:style>
  <w:style w:type="character" w:customStyle="1" w:styleId="Normal1">
    <w:name w:val="Normal1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doppeltelinie">
    <w:name w:val="doppelte linie"/>
    <w:pPr>
      <w:pBdr>
        <w:top w:val="double" w:sz="6" w:space="0" w:color="000000"/>
      </w:pBdr>
      <w:spacing w:before="240" w:line="288" w:lineRule="exact"/>
      <w:jc w:val="both"/>
    </w:pPr>
    <w:rPr>
      <w:rFonts w:ascii="Arial" w:eastAsia="Times New Roman" w:hAnsi="Arial"/>
      <w:u w:val="single"/>
      <w:lang w:val="de-DE" w:eastAsia="de-DE"/>
    </w:rPr>
  </w:style>
  <w:style w:type="character" w:customStyle="1" w:styleId="InitialStyle">
    <w:name w:val="InitialStyle"/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character" w:customStyle="1" w:styleId="gd">
    <w:name w:val="gd"/>
    <w:basedOn w:val="DefaultParagraphFont"/>
    <w:qFormat/>
  </w:style>
  <w:style w:type="character" w:customStyle="1" w:styleId="zmsearchresult">
    <w:name w:val="zmsearchresul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fujimaki_haruyuki@yahoo.co.j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Riyad Abusamra</cp:lastModifiedBy>
  <cp:revision>2</cp:revision>
  <cp:lastPrinted>2018-01-23T11:43:00Z</cp:lastPrinted>
  <dcterms:created xsi:type="dcterms:W3CDTF">2022-11-05T01:27:00Z</dcterms:created>
  <dcterms:modified xsi:type="dcterms:W3CDTF">2022-11-05T01:27:00Z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